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C8D6" w14:textId="77777777" w:rsidR="008F7661" w:rsidRPr="00323659" w:rsidRDefault="008F7661">
      <w:pPr>
        <w:rPr>
          <w:rFonts w:ascii="Open Sans" w:hAnsi="Open Sans" w:cs="Open Sans"/>
          <w:color w:val="000000" w:themeColor="text1"/>
        </w:rPr>
      </w:pPr>
      <w:r w:rsidRPr="00323659">
        <w:rPr>
          <w:rFonts w:ascii="Open Sans" w:hAnsi="Open Sans" w:cs="Open Sans"/>
          <w:noProof/>
          <w:color w:val="000000" w:themeColor="text1"/>
        </w:rPr>
        <w:drawing>
          <wp:anchor distT="0" distB="0" distL="114300" distR="114300" simplePos="0" relativeHeight="251658240" behindDoc="0" locked="0" layoutInCell="1" allowOverlap="1" wp14:anchorId="5A55556D" wp14:editId="53F85360">
            <wp:simplePos x="0" y="0"/>
            <wp:positionH relativeFrom="margin">
              <wp:align>center</wp:align>
            </wp:positionH>
            <wp:positionV relativeFrom="paragraph">
              <wp:posOffset>0</wp:posOffset>
            </wp:positionV>
            <wp:extent cx="2134800" cy="1522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SL-logo.png"/>
                    <pic:cNvPicPr/>
                  </pic:nvPicPr>
                  <pic:blipFill>
                    <a:blip r:embed="rId10">
                      <a:extLst>
                        <a:ext uri="{28A0092B-C50C-407E-A947-70E740481C1C}">
                          <a14:useLocalDpi xmlns:a14="http://schemas.microsoft.com/office/drawing/2010/main" val="0"/>
                        </a:ext>
                      </a:extLst>
                    </a:blip>
                    <a:stretch>
                      <a:fillRect/>
                    </a:stretch>
                  </pic:blipFill>
                  <pic:spPr>
                    <a:xfrm>
                      <a:off x="0" y="0"/>
                      <a:ext cx="2134800" cy="1522800"/>
                    </a:xfrm>
                    <a:prstGeom prst="rect">
                      <a:avLst/>
                    </a:prstGeom>
                  </pic:spPr>
                </pic:pic>
              </a:graphicData>
            </a:graphic>
            <wp14:sizeRelH relativeFrom="margin">
              <wp14:pctWidth>0</wp14:pctWidth>
            </wp14:sizeRelH>
            <wp14:sizeRelV relativeFrom="margin">
              <wp14:pctHeight>0</wp14:pctHeight>
            </wp14:sizeRelV>
          </wp:anchor>
        </w:drawing>
      </w:r>
    </w:p>
    <w:p w14:paraId="19426222" w14:textId="77777777" w:rsidR="008F7661" w:rsidRPr="00323659" w:rsidRDefault="008F7661">
      <w:pPr>
        <w:rPr>
          <w:rFonts w:ascii="Open Sans" w:hAnsi="Open Sans" w:cs="Open Sans"/>
          <w:color w:val="000000" w:themeColor="text1"/>
        </w:rPr>
      </w:pPr>
    </w:p>
    <w:p w14:paraId="22BB6228" w14:textId="77777777" w:rsidR="008F7661" w:rsidRPr="00323659" w:rsidRDefault="008F7661">
      <w:pPr>
        <w:rPr>
          <w:rFonts w:ascii="Open Sans" w:hAnsi="Open Sans" w:cs="Open Sans"/>
          <w:color w:val="000000" w:themeColor="text1"/>
        </w:rPr>
      </w:pPr>
    </w:p>
    <w:p w14:paraId="09B16E07" w14:textId="77777777" w:rsidR="008F7661" w:rsidRPr="00323659" w:rsidRDefault="008F7661">
      <w:pPr>
        <w:rPr>
          <w:rFonts w:ascii="Open Sans" w:hAnsi="Open Sans" w:cs="Open Sans"/>
          <w:color w:val="000000" w:themeColor="text1"/>
        </w:rPr>
      </w:pPr>
    </w:p>
    <w:p w14:paraId="76D6BFAE" w14:textId="77777777" w:rsidR="008F7661" w:rsidRPr="00323659" w:rsidRDefault="008F7661">
      <w:pPr>
        <w:rPr>
          <w:rFonts w:ascii="Open Sans" w:hAnsi="Open Sans" w:cs="Open Sans"/>
          <w:color w:val="000000" w:themeColor="text1"/>
        </w:rPr>
      </w:pPr>
    </w:p>
    <w:p w14:paraId="27847ECF" w14:textId="77777777" w:rsidR="008F7661" w:rsidRPr="00323659" w:rsidRDefault="008F7661" w:rsidP="008F7661">
      <w:pPr>
        <w:rPr>
          <w:rFonts w:ascii="Open Sans" w:hAnsi="Open Sans" w:cs="Open Sans"/>
          <w:color w:val="000000" w:themeColor="text1"/>
        </w:rPr>
      </w:pPr>
    </w:p>
    <w:p w14:paraId="5228FBB9" w14:textId="77777777" w:rsidR="008F7661" w:rsidRPr="00323659" w:rsidRDefault="008F7661" w:rsidP="008F7661">
      <w:pPr>
        <w:rPr>
          <w:rFonts w:ascii="Open Sans" w:hAnsi="Open Sans" w:cs="Open Sans"/>
          <w:color w:val="000000" w:themeColor="text1"/>
          <w:sz w:val="28"/>
          <w:szCs w:val="28"/>
        </w:rPr>
      </w:pPr>
    </w:p>
    <w:p w14:paraId="094DDC46" w14:textId="77777777" w:rsidR="008F7661" w:rsidRPr="00323659" w:rsidRDefault="008F7661" w:rsidP="008F7661">
      <w:pPr>
        <w:rPr>
          <w:rFonts w:ascii="Open Sans" w:hAnsi="Open Sans" w:cs="Open Sans"/>
          <w:color w:val="000000" w:themeColor="text1"/>
          <w:sz w:val="28"/>
          <w:szCs w:val="28"/>
        </w:rPr>
      </w:pPr>
    </w:p>
    <w:p w14:paraId="0B082AC5" w14:textId="200BA3A4" w:rsidR="002E3422" w:rsidRPr="007D2C14" w:rsidRDefault="002E3422" w:rsidP="006B3DE4">
      <w:pPr>
        <w:jc w:val="center"/>
        <w:rPr>
          <w:rFonts w:ascii="Open Sans" w:hAnsi="Open Sans" w:cs="Open Sans"/>
          <w:b/>
          <w:color w:val="000000" w:themeColor="text1"/>
          <w:sz w:val="28"/>
          <w:szCs w:val="28"/>
        </w:rPr>
      </w:pPr>
      <w:bookmarkStart w:id="0" w:name="_Hlk149202295"/>
      <w:r w:rsidRPr="007D2C14">
        <w:rPr>
          <w:rFonts w:ascii="Open Sans" w:hAnsi="Open Sans" w:cs="Open Sans"/>
          <w:b/>
          <w:color w:val="000000" w:themeColor="text1"/>
          <w:sz w:val="28"/>
          <w:szCs w:val="28"/>
        </w:rPr>
        <w:t xml:space="preserve">Improving the lives of </w:t>
      </w:r>
      <w:r w:rsidR="006B3DE4" w:rsidRPr="007D2C14">
        <w:rPr>
          <w:rFonts w:ascii="Open Sans" w:hAnsi="Open Sans" w:cs="Open Sans"/>
          <w:b/>
          <w:color w:val="000000" w:themeColor="text1"/>
          <w:sz w:val="28"/>
          <w:szCs w:val="28"/>
        </w:rPr>
        <w:t>all unpaid Carers</w:t>
      </w:r>
    </w:p>
    <w:p w14:paraId="68AF717A" w14:textId="6A87A23C" w:rsidR="004104AC" w:rsidRPr="00C41673" w:rsidRDefault="006B3DE4" w:rsidP="006B3DE4">
      <w:pPr>
        <w:jc w:val="center"/>
        <w:rPr>
          <w:rFonts w:ascii="Open Sans" w:hAnsi="Open Sans" w:cs="Open Sans"/>
          <w:color w:val="000000" w:themeColor="text1"/>
        </w:rPr>
      </w:pPr>
      <w:r w:rsidRPr="00C41673">
        <w:rPr>
          <w:rFonts w:ascii="Open Sans" w:hAnsi="Open Sans" w:cs="Open Sans"/>
          <w:color w:val="000000" w:themeColor="text1"/>
        </w:rPr>
        <w:t xml:space="preserve">Our vision at </w:t>
      </w:r>
      <w:r w:rsidR="004104AC" w:rsidRPr="00C41673">
        <w:rPr>
          <w:rFonts w:ascii="Open Sans" w:hAnsi="Open Sans" w:cs="Open Sans"/>
          <w:color w:val="000000" w:themeColor="text1"/>
        </w:rPr>
        <w:t xml:space="preserve">Carer Support South Lakes (CSSL) </w:t>
      </w:r>
      <w:r w:rsidRPr="00C41673">
        <w:rPr>
          <w:rFonts w:ascii="Open Sans" w:hAnsi="Open Sans" w:cs="Open Sans"/>
          <w:color w:val="000000" w:themeColor="text1"/>
        </w:rPr>
        <w:t>is that every should</w:t>
      </w:r>
      <w:r w:rsidRPr="00C41673">
        <w:rPr>
          <w:rFonts w:ascii="Open Sans" w:hAnsi="Open Sans" w:cs="Open Sans"/>
          <w:color w:val="000000" w:themeColor="text1"/>
        </w:rPr>
        <w:br/>
        <w:t>be able to live well and enjoy life feeling supported and included.</w:t>
      </w:r>
    </w:p>
    <w:p w14:paraId="2DA1377B" w14:textId="77777777" w:rsidR="0006435B" w:rsidRPr="00C41673" w:rsidRDefault="0006435B" w:rsidP="00601FA1">
      <w:pPr>
        <w:jc w:val="center"/>
        <w:rPr>
          <w:rFonts w:ascii="Open Sans" w:hAnsi="Open Sans" w:cs="Open Sans"/>
          <w:color w:val="000000" w:themeColor="text1"/>
        </w:rPr>
      </w:pPr>
    </w:p>
    <w:p w14:paraId="39310BD7" w14:textId="77777777" w:rsidR="007D2C14" w:rsidRDefault="007D2C14" w:rsidP="0006435B">
      <w:pPr>
        <w:rPr>
          <w:rFonts w:ascii="Open Sans" w:hAnsi="Open Sans" w:cs="Open Sans"/>
          <w:b/>
          <w:color w:val="000000" w:themeColor="text1"/>
        </w:rPr>
      </w:pPr>
    </w:p>
    <w:p w14:paraId="780A8F24" w14:textId="4A6FAC47" w:rsidR="0006435B" w:rsidRPr="00C41673" w:rsidRDefault="0006435B" w:rsidP="0006435B">
      <w:pPr>
        <w:rPr>
          <w:rFonts w:ascii="Open Sans" w:hAnsi="Open Sans" w:cs="Open Sans"/>
          <w:b/>
          <w:color w:val="000000" w:themeColor="text1"/>
        </w:rPr>
      </w:pPr>
      <w:r w:rsidRPr="00C41673">
        <w:rPr>
          <w:rFonts w:ascii="Open Sans" w:hAnsi="Open Sans" w:cs="Open Sans"/>
          <w:b/>
          <w:color w:val="000000" w:themeColor="text1"/>
        </w:rPr>
        <w:t>CONTENTS</w:t>
      </w:r>
    </w:p>
    <w:p w14:paraId="48223F2E" w14:textId="77777777" w:rsidR="0006435B" w:rsidRPr="00C41673" w:rsidRDefault="0006435B" w:rsidP="0006435B">
      <w:pPr>
        <w:pStyle w:val="ListParagraph"/>
        <w:numPr>
          <w:ilvl w:val="0"/>
          <w:numId w:val="4"/>
        </w:numPr>
        <w:rPr>
          <w:rFonts w:ascii="Open Sans" w:hAnsi="Open Sans" w:cs="Open Sans"/>
          <w:color w:val="000000" w:themeColor="text1"/>
          <w:sz w:val="24"/>
          <w:szCs w:val="24"/>
        </w:rPr>
      </w:pPr>
      <w:r w:rsidRPr="00C41673">
        <w:rPr>
          <w:rFonts w:ascii="Open Sans" w:hAnsi="Open Sans" w:cs="Open Sans"/>
          <w:color w:val="000000" w:themeColor="text1"/>
          <w:sz w:val="24"/>
          <w:szCs w:val="24"/>
        </w:rPr>
        <w:t>Job description</w:t>
      </w:r>
    </w:p>
    <w:p w14:paraId="64DE9F26" w14:textId="77777777" w:rsidR="0006435B" w:rsidRPr="00C41673" w:rsidRDefault="0006435B" w:rsidP="0006435B">
      <w:pPr>
        <w:pStyle w:val="ListParagraph"/>
        <w:numPr>
          <w:ilvl w:val="0"/>
          <w:numId w:val="4"/>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Person specification</w:t>
      </w:r>
    </w:p>
    <w:p w14:paraId="4B8C7408" w14:textId="77777777" w:rsidR="0006435B" w:rsidRPr="00C41673" w:rsidRDefault="0006435B" w:rsidP="0006435B">
      <w:pPr>
        <w:pStyle w:val="ListParagraph"/>
        <w:numPr>
          <w:ilvl w:val="0"/>
          <w:numId w:val="4"/>
        </w:numPr>
        <w:rPr>
          <w:rFonts w:ascii="Open Sans" w:hAnsi="Open Sans" w:cs="Open Sans"/>
          <w:color w:val="000000" w:themeColor="text1"/>
          <w:sz w:val="24"/>
          <w:szCs w:val="24"/>
        </w:rPr>
      </w:pPr>
      <w:r w:rsidRPr="00C41673">
        <w:rPr>
          <w:rFonts w:ascii="Open Sans" w:hAnsi="Open Sans" w:cs="Open Sans"/>
          <w:color w:val="000000" w:themeColor="text1"/>
          <w:sz w:val="24"/>
          <w:szCs w:val="24"/>
        </w:rPr>
        <w:t>How to apply and selection process</w:t>
      </w:r>
    </w:p>
    <w:p w14:paraId="664C4114" w14:textId="77777777" w:rsidR="004104AC" w:rsidRPr="00C41673" w:rsidRDefault="004104AC" w:rsidP="008F7661">
      <w:pPr>
        <w:rPr>
          <w:rFonts w:ascii="Open Sans" w:hAnsi="Open Sans" w:cs="Open Sans"/>
          <w:b/>
          <w:color w:val="000000" w:themeColor="text1"/>
        </w:rPr>
      </w:pPr>
    </w:p>
    <w:p w14:paraId="17BF65A6" w14:textId="539CF51B" w:rsidR="003F0761" w:rsidRPr="00C41673" w:rsidRDefault="0006693C" w:rsidP="0006693C">
      <w:pPr>
        <w:rPr>
          <w:rFonts w:ascii="Open Sans" w:hAnsi="Open Sans" w:cs="Open Sans"/>
          <w:color w:val="000000" w:themeColor="text1"/>
        </w:rPr>
      </w:pPr>
      <w:bookmarkStart w:id="1" w:name="_Hlk149202234"/>
      <w:r w:rsidRPr="00C41673">
        <w:rPr>
          <w:rFonts w:ascii="Open Sans" w:hAnsi="Open Sans" w:cs="Open Sans"/>
          <w:color w:val="000000" w:themeColor="text1"/>
        </w:rPr>
        <w:t>We are delighted that you are interested in joining our dedicated team at CSSL. We registered as a charity in 1993, and at that time provided a support group and supported 15 unpaid Carers. Today, 30 years on, we have evolved and now offer a range of services to support around 1</w:t>
      </w:r>
      <w:r w:rsidR="007F1CEF" w:rsidRPr="00C41673">
        <w:rPr>
          <w:rFonts w:ascii="Open Sans" w:hAnsi="Open Sans" w:cs="Open Sans"/>
          <w:color w:val="000000" w:themeColor="text1"/>
        </w:rPr>
        <w:t>7</w:t>
      </w:r>
      <w:r w:rsidRPr="00C41673">
        <w:rPr>
          <w:rFonts w:ascii="Open Sans" w:hAnsi="Open Sans" w:cs="Open Sans"/>
          <w:color w:val="000000" w:themeColor="text1"/>
        </w:rPr>
        <w:t>00 unpaid Carers of all ages</w:t>
      </w:r>
      <w:r w:rsidR="007F1CEF" w:rsidRPr="00C41673">
        <w:rPr>
          <w:rFonts w:ascii="Open Sans" w:hAnsi="Open Sans" w:cs="Open Sans"/>
          <w:color w:val="000000" w:themeColor="text1"/>
        </w:rPr>
        <w:t xml:space="preserve">, from 5 to 100, </w:t>
      </w:r>
      <w:r w:rsidRPr="00C41673">
        <w:rPr>
          <w:rFonts w:ascii="Open Sans" w:hAnsi="Open Sans" w:cs="Open Sans"/>
          <w:color w:val="000000" w:themeColor="text1"/>
        </w:rPr>
        <w:t>throughout the South Lakes.</w:t>
      </w:r>
      <w:r w:rsidR="007F1CEF" w:rsidRPr="00C41673">
        <w:rPr>
          <w:rFonts w:ascii="Open Sans" w:hAnsi="Open Sans" w:cs="Open Sans"/>
          <w:color w:val="000000" w:themeColor="text1"/>
        </w:rPr>
        <w:t xml:space="preserve"> The youngest Carer we support has just turned 5, and the oldest is currently 98.</w:t>
      </w:r>
      <w:r w:rsidR="006B3DE4" w:rsidRPr="00C41673">
        <w:rPr>
          <w:rFonts w:ascii="Open Sans" w:hAnsi="Open Sans" w:cs="Open Sans"/>
          <w:color w:val="000000" w:themeColor="text1"/>
        </w:rPr>
        <w:t xml:space="preserve"> </w:t>
      </w:r>
      <w:r w:rsidR="00CC11F9" w:rsidRPr="00C41673">
        <w:rPr>
          <w:rFonts w:ascii="Open Sans" w:hAnsi="Open Sans" w:cs="Open Sans"/>
          <w:color w:val="000000" w:themeColor="text1"/>
        </w:rPr>
        <w:t xml:space="preserve">We are proud of the many achievements </w:t>
      </w:r>
      <w:r w:rsidR="003F0761" w:rsidRPr="00C41673">
        <w:rPr>
          <w:rFonts w:ascii="Open Sans" w:hAnsi="Open Sans" w:cs="Open Sans"/>
          <w:color w:val="000000" w:themeColor="text1"/>
        </w:rPr>
        <w:t xml:space="preserve">we have made </w:t>
      </w:r>
      <w:proofErr w:type="gramStart"/>
      <w:r w:rsidR="003F0761" w:rsidRPr="00C41673">
        <w:rPr>
          <w:rFonts w:ascii="Open Sans" w:hAnsi="Open Sans" w:cs="Open Sans"/>
          <w:color w:val="000000" w:themeColor="text1"/>
        </w:rPr>
        <w:t>since</w:t>
      </w:r>
      <w:proofErr w:type="gramEnd"/>
      <w:r w:rsidR="003F0761" w:rsidRPr="00C41673">
        <w:rPr>
          <w:rFonts w:ascii="Open Sans" w:hAnsi="Open Sans" w:cs="Open Sans"/>
          <w:color w:val="000000" w:themeColor="text1"/>
        </w:rPr>
        <w:t xml:space="preserve"> registering as a charity in 1993, and due to the dedication and hard work of our Trustees, staff, local supporters and many Volunteers. Our continued success depends on the contribution and expertise of every individual we employ and work with.</w:t>
      </w:r>
      <w:r w:rsidR="006B3DE4" w:rsidRPr="00C41673">
        <w:rPr>
          <w:rFonts w:ascii="Open Sans" w:hAnsi="Open Sans" w:cs="Open Sans"/>
          <w:color w:val="000000" w:themeColor="text1"/>
        </w:rPr>
        <w:t xml:space="preserve"> </w:t>
      </w:r>
      <w:r w:rsidR="003F0761" w:rsidRPr="00C41673">
        <w:rPr>
          <w:rFonts w:ascii="Open Sans" w:hAnsi="Open Sans" w:cs="Open Sans"/>
          <w:color w:val="000000" w:themeColor="text1"/>
        </w:rPr>
        <w:t>We welcome and thank you for your application.</w:t>
      </w:r>
    </w:p>
    <w:p w14:paraId="24AB424F" w14:textId="77777777" w:rsidR="0006693C" w:rsidRPr="00C41673" w:rsidRDefault="0006693C" w:rsidP="008F7661">
      <w:pPr>
        <w:rPr>
          <w:rFonts w:ascii="Open Sans" w:hAnsi="Open Sans" w:cs="Open Sans"/>
          <w:b/>
          <w:color w:val="000000" w:themeColor="text1"/>
        </w:rPr>
      </w:pPr>
    </w:p>
    <w:p w14:paraId="20D02354" w14:textId="5237F755" w:rsidR="00473D3C" w:rsidRPr="00C41673" w:rsidRDefault="00473D3C" w:rsidP="00473D3C">
      <w:pPr>
        <w:rPr>
          <w:rFonts w:ascii="Open Sans" w:hAnsi="Open Sans" w:cs="Open Sans"/>
          <w:b/>
          <w:bCs/>
          <w:color w:val="000000" w:themeColor="text1"/>
        </w:rPr>
      </w:pPr>
      <w:r w:rsidRPr="00C41673">
        <w:rPr>
          <w:rFonts w:ascii="Open Sans" w:hAnsi="Open Sans" w:cs="Open Sans"/>
          <w:b/>
          <w:bCs/>
          <w:color w:val="000000" w:themeColor="text1"/>
        </w:rPr>
        <w:t xml:space="preserve">What </w:t>
      </w:r>
      <w:r w:rsidR="007F1CEF" w:rsidRPr="00C41673">
        <w:rPr>
          <w:rFonts w:ascii="Open Sans" w:hAnsi="Open Sans" w:cs="Open Sans"/>
          <w:b/>
          <w:bCs/>
          <w:color w:val="000000" w:themeColor="text1"/>
        </w:rPr>
        <w:t>we can offer you</w:t>
      </w:r>
      <w:r w:rsidRPr="00C41673">
        <w:rPr>
          <w:rFonts w:ascii="Open Sans" w:hAnsi="Open Sans" w:cs="Open Sans"/>
          <w:b/>
          <w:bCs/>
          <w:color w:val="000000" w:themeColor="text1"/>
        </w:rPr>
        <w:t>…</w:t>
      </w:r>
    </w:p>
    <w:p w14:paraId="6BE81F1C" w14:textId="77777777" w:rsidR="00473D3C" w:rsidRPr="00C41673" w:rsidRDefault="00473D3C" w:rsidP="00473D3C">
      <w:pPr>
        <w:rPr>
          <w:rFonts w:ascii="Open Sans" w:hAnsi="Open Sans" w:cs="Open Sans"/>
          <w:color w:val="000000" w:themeColor="text1"/>
        </w:rPr>
      </w:pPr>
    </w:p>
    <w:p w14:paraId="5799B3FD" w14:textId="3374E82D" w:rsidR="007F1CEF" w:rsidRPr="00C41673" w:rsidRDefault="007F1CEF"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Company pension</w:t>
      </w:r>
    </w:p>
    <w:p w14:paraId="576885D5" w14:textId="10487C5C" w:rsidR="007F1CEF" w:rsidRPr="00C41673" w:rsidRDefault="007F1CEF"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25 days holiday</w:t>
      </w:r>
    </w:p>
    <w:p w14:paraId="24C6864A" w14:textId="085BEEE2" w:rsidR="007F1CEF" w:rsidRPr="00C41673" w:rsidRDefault="007F1CEF"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Birthday day off</w:t>
      </w:r>
    </w:p>
    <w:p w14:paraId="667D1EAB" w14:textId="67FDD3F0" w:rsidR="007F1CEF" w:rsidRPr="00C41673" w:rsidRDefault="007F1CEF"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Telephone and Laptop provided</w:t>
      </w:r>
    </w:p>
    <w:p w14:paraId="3297E0FD" w14:textId="6386EA26" w:rsidR="007F1CEF" w:rsidRPr="00C41673" w:rsidRDefault="006B3DE4"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Workplace</w:t>
      </w:r>
      <w:r w:rsidR="007F1CEF" w:rsidRPr="00C41673">
        <w:rPr>
          <w:rFonts w:ascii="Open Sans" w:hAnsi="Open Sans" w:cs="Open Sans"/>
          <w:bCs/>
          <w:color w:val="000000" w:themeColor="text1"/>
          <w:sz w:val="24"/>
          <w:szCs w:val="24"/>
        </w:rPr>
        <w:t xml:space="preserve"> Health &amp; Wellbeing </w:t>
      </w:r>
      <w:r w:rsidRPr="00C41673">
        <w:rPr>
          <w:rFonts w:ascii="Open Sans" w:hAnsi="Open Sans" w:cs="Open Sans"/>
          <w:bCs/>
          <w:color w:val="000000" w:themeColor="text1"/>
          <w:sz w:val="24"/>
          <w:szCs w:val="24"/>
        </w:rPr>
        <w:t>programme</w:t>
      </w:r>
    </w:p>
    <w:p w14:paraId="0A4D20EC" w14:textId="6D12FD37" w:rsidR="006B3DE4" w:rsidRPr="00C41673" w:rsidRDefault="006B3DE4"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Westfield Health (quality health cover)</w:t>
      </w:r>
    </w:p>
    <w:p w14:paraId="0554E061" w14:textId="2F95C2EB" w:rsidR="006B3DE4" w:rsidRPr="00C41673" w:rsidRDefault="006B3DE4" w:rsidP="007F1CEF">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Opportunities for PDP and progression</w:t>
      </w:r>
    </w:p>
    <w:p w14:paraId="7A265300" w14:textId="6A0608DD" w:rsidR="006B3DE4" w:rsidRPr="00C41673" w:rsidRDefault="006B3DE4" w:rsidP="006B3DE4">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Regular Lunch &amp; Learns and staff social club</w:t>
      </w:r>
    </w:p>
    <w:p w14:paraId="492EE266" w14:textId="14C7955E" w:rsidR="0006693C" w:rsidRDefault="006B3DE4" w:rsidP="006B3DE4">
      <w:pPr>
        <w:pStyle w:val="ListParagraph"/>
        <w:numPr>
          <w:ilvl w:val="0"/>
          <w:numId w:val="11"/>
        </w:numPr>
        <w:rPr>
          <w:rFonts w:ascii="Open Sans" w:hAnsi="Open Sans" w:cs="Open Sans"/>
          <w:bCs/>
          <w:color w:val="000000" w:themeColor="text1"/>
          <w:sz w:val="24"/>
          <w:szCs w:val="24"/>
        </w:rPr>
      </w:pPr>
      <w:r w:rsidRPr="00C41673">
        <w:rPr>
          <w:rFonts w:ascii="Open Sans" w:hAnsi="Open Sans" w:cs="Open Sans"/>
          <w:bCs/>
          <w:color w:val="000000" w:themeColor="text1"/>
          <w:sz w:val="24"/>
          <w:szCs w:val="24"/>
        </w:rPr>
        <w:t xml:space="preserve">Supportive work </w:t>
      </w:r>
      <w:r w:rsidR="009003BA">
        <w:rPr>
          <w:rFonts w:ascii="Open Sans" w:hAnsi="Open Sans" w:cs="Open Sans"/>
          <w:bCs/>
          <w:color w:val="000000" w:themeColor="text1"/>
          <w:sz w:val="24"/>
          <w:szCs w:val="24"/>
        </w:rPr>
        <w:t>environment</w:t>
      </w:r>
    </w:p>
    <w:bookmarkEnd w:id="1"/>
    <w:p w14:paraId="7C49AA7F" w14:textId="77777777" w:rsidR="007D2C14" w:rsidRPr="007D2C14" w:rsidRDefault="007D2C14" w:rsidP="007D2C14">
      <w:pPr>
        <w:rPr>
          <w:rFonts w:ascii="Open Sans" w:hAnsi="Open Sans" w:cs="Open Sans"/>
          <w:bCs/>
          <w:color w:val="000000" w:themeColor="text1"/>
        </w:rPr>
      </w:pPr>
    </w:p>
    <w:bookmarkEnd w:id="0"/>
    <w:p w14:paraId="35E3B95D" w14:textId="77777777" w:rsidR="0094146B" w:rsidRDefault="0094146B" w:rsidP="008F7661">
      <w:pPr>
        <w:rPr>
          <w:rFonts w:ascii="Open Sans" w:hAnsi="Open Sans" w:cs="Open Sans"/>
          <w:b/>
          <w:color w:val="000000" w:themeColor="text1"/>
        </w:rPr>
      </w:pPr>
    </w:p>
    <w:p w14:paraId="52132A8F" w14:textId="65778986" w:rsidR="008F7661" w:rsidRPr="00C41673" w:rsidRDefault="008F7661" w:rsidP="008F7661">
      <w:pPr>
        <w:rPr>
          <w:rFonts w:ascii="Open Sans" w:hAnsi="Open Sans" w:cs="Open Sans"/>
          <w:b/>
          <w:color w:val="000000" w:themeColor="text1"/>
        </w:rPr>
      </w:pPr>
      <w:r w:rsidRPr="00C41673">
        <w:rPr>
          <w:rFonts w:ascii="Open Sans" w:hAnsi="Open Sans" w:cs="Open Sans"/>
          <w:b/>
          <w:color w:val="000000" w:themeColor="text1"/>
        </w:rPr>
        <w:t>JOB DESCRIPTION</w:t>
      </w:r>
    </w:p>
    <w:p w14:paraId="445493FB" w14:textId="77777777" w:rsidR="008F7661" w:rsidRPr="00C41673" w:rsidRDefault="008F7661" w:rsidP="008F7661">
      <w:pPr>
        <w:rPr>
          <w:rFonts w:ascii="Open Sans" w:hAnsi="Open Sans" w:cs="Open Sans"/>
          <w:color w:val="000000" w:themeColor="text1"/>
        </w:rPr>
      </w:pPr>
    </w:p>
    <w:p w14:paraId="7BBDCA77" w14:textId="2B5EE418" w:rsidR="008F7661" w:rsidRPr="00C41673" w:rsidRDefault="008F7661" w:rsidP="008F7661">
      <w:pPr>
        <w:rPr>
          <w:rFonts w:ascii="Open Sans" w:hAnsi="Open Sans" w:cs="Open Sans"/>
          <w:color w:val="000000" w:themeColor="text1"/>
        </w:rPr>
      </w:pPr>
      <w:r w:rsidRPr="00C41673">
        <w:rPr>
          <w:rFonts w:ascii="Open Sans" w:hAnsi="Open Sans" w:cs="Open Sans"/>
          <w:b/>
          <w:color w:val="000000" w:themeColor="text1"/>
        </w:rPr>
        <w:t>POST:</w:t>
      </w:r>
      <w:r w:rsidRPr="00C41673">
        <w:rPr>
          <w:rFonts w:ascii="Open Sans" w:hAnsi="Open Sans" w:cs="Open Sans"/>
          <w:color w:val="000000" w:themeColor="text1"/>
        </w:rPr>
        <w:tab/>
      </w:r>
      <w:r w:rsidRPr="00C41673">
        <w:rPr>
          <w:rFonts w:ascii="Open Sans" w:hAnsi="Open Sans" w:cs="Open Sans"/>
          <w:color w:val="000000" w:themeColor="text1"/>
        </w:rPr>
        <w:tab/>
      </w:r>
      <w:r w:rsidRPr="00C41673">
        <w:rPr>
          <w:rFonts w:ascii="Open Sans" w:hAnsi="Open Sans" w:cs="Open Sans"/>
          <w:color w:val="000000" w:themeColor="text1"/>
        </w:rPr>
        <w:tab/>
      </w:r>
      <w:r w:rsidR="005065E2" w:rsidRPr="00C41673">
        <w:rPr>
          <w:rFonts w:ascii="Open Sans" w:hAnsi="Open Sans" w:cs="Open Sans"/>
        </w:rPr>
        <w:t>Administration Assessment Practitioner</w:t>
      </w:r>
    </w:p>
    <w:p w14:paraId="3B0D1F9B" w14:textId="77777777" w:rsidR="008F7661" w:rsidRPr="00C41673" w:rsidRDefault="008F7661" w:rsidP="008F7661">
      <w:pPr>
        <w:rPr>
          <w:rFonts w:ascii="Open Sans" w:hAnsi="Open Sans" w:cs="Open Sans"/>
          <w:color w:val="000000" w:themeColor="text1"/>
        </w:rPr>
      </w:pPr>
      <w:r w:rsidRPr="00C41673">
        <w:rPr>
          <w:rFonts w:ascii="Open Sans" w:hAnsi="Open Sans" w:cs="Open Sans"/>
          <w:b/>
          <w:color w:val="000000" w:themeColor="text1"/>
        </w:rPr>
        <w:t>REPORTS TO:</w:t>
      </w:r>
      <w:r w:rsidRPr="00C41673">
        <w:rPr>
          <w:rFonts w:ascii="Open Sans" w:hAnsi="Open Sans" w:cs="Open Sans"/>
          <w:color w:val="000000" w:themeColor="text1"/>
        </w:rPr>
        <w:tab/>
        <w:t>Adult Carer Team Lead</w:t>
      </w:r>
    </w:p>
    <w:p w14:paraId="01825833" w14:textId="6F505EF1" w:rsidR="008F7661" w:rsidRDefault="008F7661" w:rsidP="008F7661">
      <w:pPr>
        <w:rPr>
          <w:rFonts w:ascii="Open Sans" w:hAnsi="Open Sans" w:cs="Open Sans"/>
          <w:color w:val="000000" w:themeColor="text1"/>
        </w:rPr>
      </w:pPr>
      <w:r w:rsidRPr="00C41673">
        <w:rPr>
          <w:rFonts w:ascii="Open Sans" w:hAnsi="Open Sans" w:cs="Open Sans"/>
          <w:b/>
          <w:color w:val="000000" w:themeColor="text1"/>
        </w:rPr>
        <w:t>SALARY:</w:t>
      </w:r>
      <w:r w:rsidRPr="00C41673">
        <w:rPr>
          <w:rFonts w:ascii="Open Sans" w:hAnsi="Open Sans" w:cs="Open Sans"/>
          <w:b/>
          <w:color w:val="000000" w:themeColor="text1"/>
        </w:rPr>
        <w:tab/>
      </w:r>
      <w:r w:rsidRPr="00C41673">
        <w:rPr>
          <w:rFonts w:ascii="Open Sans" w:hAnsi="Open Sans" w:cs="Open Sans"/>
          <w:b/>
          <w:color w:val="000000" w:themeColor="text1"/>
        </w:rPr>
        <w:tab/>
      </w:r>
      <w:r w:rsidR="00BB567C" w:rsidRPr="00C41673">
        <w:rPr>
          <w:rFonts w:ascii="Open Sans" w:hAnsi="Open Sans" w:cs="Open Sans"/>
          <w:color w:val="000000" w:themeColor="text1"/>
        </w:rPr>
        <w:t>£</w:t>
      </w:r>
      <w:r w:rsidR="0017143B">
        <w:rPr>
          <w:rFonts w:ascii="Open Sans" w:hAnsi="Open Sans" w:cs="Open Sans"/>
          <w:color w:val="000000" w:themeColor="text1"/>
        </w:rPr>
        <w:t>24,625</w:t>
      </w:r>
    </w:p>
    <w:p w14:paraId="7430C532" w14:textId="049CE355" w:rsidR="00BB7BDF" w:rsidRPr="00C41673" w:rsidRDefault="00BB7BDF" w:rsidP="008F7661">
      <w:pPr>
        <w:rPr>
          <w:rFonts w:ascii="Open Sans" w:hAnsi="Open Sans" w:cs="Open Sans"/>
          <w:b/>
          <w:color w:val="000000" w:themeColor="text1"/>
        </w:rPr>
      </w:pPr>
      <w:r>
        <w:rPr>
          <w:rFonts w:ascii="Open Sans" w:hAnsi="Open Sans" w:cs="Open Sans"/>
          <w:b/>
          <w:color w:val="000000" w:themeColor="text1"/>
        </w:rPr>
        <w:t xml:space="preserve">CONTRACT:             </w:t>
      </w:r>
      <w:r w:rsidR="00076F3B">
        <w:rPr>
          <w:rFonts w:ascii="Open Sans" w:hAnsi="Open Sans" w:cs="Open Sans"/>
          <w:color w:val="000000" w:themeColor="text1"/>
        </w:rPr>
        <w:t>Permanent</w:t>
      </w:r>
    </w:p>
    <w:p w14:paraId="007E5CAC" w14:textId="70F345C7" w:rsidR="008F7661" w:rsidRPr="00C25D32" w:rsidRDefault="008F7661" w:rsidP="008F7661">
      <w:pPr>
        <w:rPr>
          <w:rFonts w:ascii="Open Sans" w:hAnsi="Open Sans" w:cs="Open Sans"/>
          <w:color w:val="000000" w:themeColor="text1"/>
        </w:rPr>
      </w:pPr>
      <w:r w:rsidRPr="00C41673">
        <w:rPr>
          <w:rFonts w:ascii="Open Sans" w:hAnsi="Open Sans" w:cs="Open Sans"/>
          <w:b/>
          <w:color w:val="000000" w:themeColor="text1"/>
        </w:rPr>
        <w:t>HOURS:</w:t>
      </w:r>
      <w:r w:rsidR="00BB567C" w:rsidRPr="00C41673">
        <w:rPr>
          <w:rFonts w:ascii="Open Sans" w:hAnsi="Open Sans" w:cs="Open Sans"/>
          <w:b/>
          <w:color w:val="000000" w:themeColor="text1"/>
        </w:rPr>
        <w:tab/>
      </w:r>
      <w:r w:rsidR="00C62CF0" w:rsidRPr="00C41673">
        <w:rPr>
          <w:rFonts w:ascii="Open Sans" w:hAnsi="Open Sans" w:cs="Open Sans"/>
          <w:b/>
          <w:color w:val="000000" w:themeColor="text1"/>
        </w:rPr>
        <w:tab/>
      </w:r>
      <w:r w:rsidR="00076F3B">
        <w:rPr>
          <w:rFonts w:ascii="Open Sans" w:hAnsi="Open Sans" w:cs="Open Sans"/>
          <w:color w:val="000000" w:themeColor="text1"/>
        </w:rPr>
        <w:t>35 hours</w:t>
      </w:r>
      <w:r w:rsidR="00C25D32">
        <w:rPr>
          <w:rFonts w:ascii="Open Sans" w:hAnsi="Open Sans" w:cs="Open Sans"/>
          <w:color w:val="000000" w:themeColor="text1"/>
        </w:rPr>
        <w:t xml:space="preserve"> </w:t>
      </w:r>
      <w:r w:rsidR="00870215">
        <w:rPr>
          <w:rFonts w:ascii="Open Sans" w:hAnsi="Open Sans" w:cs="Open Sans"/>
          <w:color w:val="000000" w:themeColor="text1"/>
        </w:rPr>
        <w:t>– 5 days</w:t>
      </w:r>
    </w:p>
    <w:p w14:paraId="0AB5D22F" w14:textId="77777777" w:rsidR="008F7661" w:rsidRPr="00C41673" w:rsidRDefault="008F7661" w:rsidP="008F7661">
      <w:pPr>
        <w:rPr>
          <w:rFonts w:ascii="Open Sans" w:hAnsi="Open Sans" w:cs="Open Sans"/>
          <w:color w:val="000000" w:themeColor="text1"/>
        </w:rPr>
      </w:pPr>
      <w:r w:rsidRPr="00C41673">
        <w:rPr>
          <w:rFonts w:ascii="Open Sans" w:hAnsi="Open Sans" w:cs="Open Sans"/>
          <w:b/>
          <w:color w:val="000000" w:themeColor="text1"/>
        </w:rPr>
        <w:t>PLACE OF WORK:</w:t>
      </w:r>
      <w:r w:rsidRPr="00C41673">
        <w:rPr>
          <w:rFonts w:ascii="Open Sans" w:hAnsi="Open Sans" w:cs="Open Sans"/>
          <w:color w:val="000000" w:themeColor="text1"/>
        </w:rPr>
        <w:tab/>
        <w:t>Office based in Kendal</w:t>
      </w:r>
      <w:r w:rsidRPr="00C41673">
        <w:rPr>
          <w:rFonts w:ascii="Open Sans" w:hAnsi="Open Sans" w:cs="Open Sans"/>
          <w:color w:val="000000" w:themeColor="text1"/>
        </w:rPr>
        <w:tab/>
      </w:r>
      <w:r w:rsidRPr="00C41673">
        <w:rPr>
          <w:rFonts w:ascii="Open Sans" w:hAnsi="Open Sans" w:cs="Open Sans"/>
          <w:color w:val="000000" w:themeColor="text1"/>
        </w:rPr>
        <w:tab/>
      </w:r>
    </w:p>
    <w:p w14:paraId="7C4D0DAD" w14:textId="77777777" w:rsidR="008F7661" w:rsidRPr="00C41673" w:rsidRDefault="008F7661" w:rsidP="008F7661">
      <w:pPr>
        <w:rPr>
          <w:rFonts w:ascii="Open Sans" w:hAnsi="Open Sans" w:cs="Open Sans"/>
          <w:color w:val="000000" w:themeColor="text1"/>
        </w:rPr>
      </w:pPr>
      <w:r w:rsidRPr="00C41673">
        <w:rPr>
          <w:rFonts w:ascii="Open Sans" w:hAnsi="Open Sans" w:cs="Open Sans"/>
          <w:b/>
          <w:color w:val="000000" w:themeColor="text1"/>
        </w:rPr>
        <w:t>LOCATION:</w:t>
      </w:r>
      <w:r w:rsidRPr="00C41673">
        <w:rPr>
          <w:rFonts w:ascii="Open Sans" w:hAnsi="Open Sans" w:cs="Open Sans"/>
          <w:color w:val="000000" w:themeColor="text1"/>
        </w:rPr>
        <w:tab/>
      </w:r>
      <w:r w:rsidRPr="00C41673">
        <w:rPr>
          <w:rFonts w:ascii="Open Sans" w:hAnsi="Open Sans" w:cs="Open Sans"/>
          <w:color w:val="000000" w:themeColor="text1"/>
        </w:rPr>
        <w:tab/>
        <w:t>South Lakeland</w:t>
      </w:r>
    </w:p>
    <w:p w14:paraId="3312AB0B" w14:textId="77777777" w:rsidR="00BB567C" w:rsidRPr="00C41673" w:rsidRDefault="00BB567C" w:rsidP="008F7661">
      <w:pPr>
        <w:rPr>
          <w:rFonts w:ascii="Open Sans" w:hAnsi="Open Sans" w:cs="Open Sans"/>
          <w:color w:val="000000" w:themeColor="text1"/>
        </w:rPr>
      </w:pPr>
    </w:p>
    <w:p w14:paraId="6E3895D7" w14:textId="77777777" w:rsidR="005C6A1A" w:rsidRPr="00C41673" w:rsidRDefault="005C6A1A" w:rsidP="008F7661">
      <w:pPr>
        <w:rPr>
          <w:rFonts w:ascii="Open Sans" w:hAnsi="Open Sans" w:cs="Open Sans"/>
          <w:color w:val="000000" w:themeColor="text1"/>
        </w:rPr>
      </w:pPr>
    </w:p>
    <w:p w14:paraId="0BD958F0" w14:textId="77777777" w:rsidR="00601FA1" w:rsidRPr="00C41673" w:rsidRDefault="008F7661" w:rsidP="008F7661">
      <w:pPr>
        <w:rPr>
          <w:rFonts w:ascii="Open Sans" w:hAnsi="Open Sans" w:cs="Open Sans"/>
          <w:b/>
          <w:color w:val="000000" w:themeColor="text1"/>
        </w:rPr>
      </w:pPr>
      <w:r w:rsidRPr="00C41673">
        <w:rPr>
          <w:rFonts w:ascii="Open Sans" w:hAnsi="Open Sans" w:cs="Open Sans"/>
          <w:b/>
          <w:color w:val="000000" w:themeColor="text1"/>
        </w:rPr>
        <w:t>PURPOSE AND KEY OBJECTIVES</w:t>
      </w:r>
    </w:p>
    <w:p w14:paraId="2C359E2B" w14:textId="77777777" w:rsidR="007725D7" w:rsidRPr="00C41673" w:rsidRDefault="007725D7" w:rsidP="008F7661">
      <w:pPr>
        <w:rPr>
          <w:rFonts w:ascii="Open Sans" w:hAnsi="Open Sans" w:cs="Open Sans"/>
          <w:color w:val="000000" w:themeColor="text1"/>
        </w:rPr>
      </w:pPr>
    </w:p>
    <w:p w14:paraId="2001AD31" w14:textId="77777777" w:rsidR="008F7661" w:rsidRPr="00C41673" w:rsidRDefault="00AD7B83" w:rsidP="008F7661">
      <w:pPr>
        <w:pStyle w:val="ListParagraph"/>
        <w:numPr>
          <w:ilvl w:val="0"/>
          <w:numId w:val="1"/>
        </w:numPr>
        <w:rPr>
          <w:rFonts w:ascii="Open Sans" w:hAnsi="Open Sans" w:cs="Open Sans"/>
          <w:color w:val="000000" w:themeColor="text1"/>
          <w:sz w:val="24"/>
          <w:szCs w:val="24"/>
        </w:rPr>
      </w:pPr>
      <w:r w:rsidRPr="00C41673">
        <w:rPr>
          <w:rFonts w:ascii="Open Sans" w:hAnsi="Open Sans" w:cs="Open Sans"/>
          <w:color w:val="000000" w:themeColor="text1"/>
          <w:sz w:val="24"/>
          <w:szCs w:val="24"/>
        </w:rPr>
        <w:t>Meet the outcomes identified in the Westmorland and Furness Council</w:t>
      </w:r>
      <w:r w:rsidR="00A15BA5" w:rsidRPr="00C41673">
        <w:rPr>
          <w:rFonts w:ascii="Open Sans" w:hAnsi="Open Sans" w:cs="Open Sans"/>
          <w:color w:val="000000" w:themeColor="text1"/>
          <w:sz w:val="24"/>
          <w:szCs w:val="24"/>
        </w:rPr>
        <w:t xml:space="preserve"> service specification to undertake formal Carer’s Assessments, Support Plans and Contingency Plans for all unpaid Carers.</w:t>
      </w:r>
    </w:p>
    <w:p w14:paraId="7B5DF4E8" w14:textId="3813DD0B" w:rsidR="00A15BA5" w:rsidRDefault="00A15BA5" w:rsidP="008F7661">
      <w:pPr>
        <w:pStyle w:val="ListParagraph"/>
        <w:numPr>
          <w:ilvl w:val="0"/>
          <w:numId w:val="1"/>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Provide information, practical advice and signposting to unpaid Carers so they feel less isolated and more supported to manage and continue in their caring role for as long as they are willing and able to.</w:t>
      </w:r>
    </w:p>
    <w:p w14:paraId="6D13AED5" w14:textId="632D85CA" w:rsidR="00084D1E" w:rsidRPr="009003BA" w:rsidRDefault="00084D1E" w:rsidP="008F7661">
      <w:pPr>
        <w:pStyle w:val="ListParagraph"/>
        <w:numPr>
          <w:ilvl w:val="0"/>
          <w:numId w:val="1"/>
        </w:numPr>
        <w:rPr>
          <w:rFonts w:ascii="Open Sans" w:hAnsi="Open Sans" w:cs="Open Sans"/>
          <w:sz w:val="24"/>
          <w:szCs w:val="24"/>
        </w:rPr>
      </w:pPr>
      <w:r w:rsidRPr="009003BA">
        <w:rPr>
          <w:rFonts w:ascii="Open Sans" w:hAnsi="Open Sans" w:cs="Open Sans"/>
          <w:sz w:val="24"/>
          <w:szCs w:val="24"/>
        </w:rPr>
        <w:t xml:space="preserve">To support the identification of carers at the point of diagnosis for cared </w:t>
      </w:r>
      <w:proofErr w:type="spellStart"/>
      <w:r w:rsidRPr="009003BA">
        <w:rPr>
          <w:rFonts w:ascii="Open Sans" w:hAnsi="Open Sans" w:cs="Open Sans"/>
          <w:sz w:val="24"/>
          <w:szCs w:val="24"/>
        </w:rPr>
        <w:t>fors</w:t>
      </w:r>
      <w:proofErr w:type="spellEnd"/>
      <w:r w:rsidR="009003BA" w:rsidRPr="009003BA">
        <w:rPr>
          <w:rFonts w:ascii="Open Sans" w:hAnsi="Open Sans" w:cs="Open Sans"/>
          <w:sz w:val="24"/>
          <w:szCs w:val="24"/>
        </w:rPr>
        <w:t xml:space="preserve"> within health care settings</w:t>
      </w:r>
      <w:r w:rsidR="009003BA">
        <w:rPr>
          <w:rFonts w:ascii="Open Sans" w:hAnsi="Open Sans" w:cs="Open Sans"/>
          <w:sz w:val="24"/>
          <w:szCs w:val="24"/>
        </w:rPr>
        <w:t xml:space="preserve"> across the South lakes area</w:t>
      </w:r>
      <w:r w:rsidR="009003BA" w:rsidRPr="009003BA">
        <w:rPr>
          <w:rFonts w:ascii="Open Sans" w:hAnsi="Open Sans" w:cs="Open Sans"/>
          <w:sz w:val="24"/>
          <w:szCs w:val="24"/>
        </w:rPr>
        <w:t xml:space="preserve">. </w:t>
      </w:r>
    </w:p>
    <w:p w14:paraId="5E896CC1" w14:textId="77777777" w:rsidR="00A15BA5" w:rsidRPr="00C41673" w:rsidRDefault="00A15BA5" w:rsidP="008F7661">
      <w:pPr>
        <w:pStyle w:val="ListParagraph"/>
        <w:numPr>
          <w:ilvl w:val="0"/>
          <w:numId w:val="1"/>
        </w:numPr>
        <w:rPr>
          <w:rFonts w:ascii="Open Sans" w:hAnsi="Open Sans" w:cs="Open Sans"/>
          <w:color w:val="000000" w:themeColor="text1"/>
          <w:sz w:val="24"/>
          <w:szCs w:val="24"/>
        </w:rPr>
      </w:pPr>
      <w:r w:rsidRPr="00C41673">
        <w:rPr>
          <w:rFonts w:ascii="Open Sans" w:hAnsi="Open Sans" w:cs="Open Sans"/>
          <w:color w:val="000000" w:themeColor="text1"/>
          <w:sz w:val="24"/>
          <w:szCs w:val="24"/>
        </w:rPr>
        <w:t>Contribute to the development and ongoing work of CSSL.</w:t>
      </w:r>
    </w:p>
    <w:p w14:paraId="700CB600" w14:textId="77777777" w:rsidR="0006435B" w:rsidRPr="00C41673" w:rsidRDefault="0006435B" w:rsidP="0006435B">
      <w:pPr>
        <w:rPr>
          <w:rFonts w:ascii="Open Sans" w:hAnsi="Open Sans" w:cs="Open Sans"/>
          <w:color w:val="000000" w:themeColor="text1"/>
        </w:rPr>
      </w:pPr>
    </w:p>
    <w:p w14:paraId="32AF0195" w14:textId="77777777" w:rsidR="00601FA1" w:rsidRPr="00C41673" w:rsidRDefault="0025129C" w:rsidP="0025129C">
      <w:pPr>
        <w:rPr>
          <w:rFonts w:ascii="Open Sans" w:hAnsi="Open Sans" w:cs="Open Sans"/>
          <w:b/>
          <w:color w:val="000000" w:themeColor="text1"/>
        </w:rPr>
      </w:pPr>
      <w:r w:rsidRPr="00C41673">
        <w:rPr>
          <w:rFonts w:ascii="Open Sans" w:hAnsi="Open Sans" w:cs="Open Sans"/>
          <w:b/>
          <w:color w:val="000000" w:themeColor="text1"/>
        </w:rPr>
        <w:t>MAIN TASKS AND RESPONSIBILITIES</w:t>
      </w:r>
    </w:p>
    <w:p w14:paraId="7EDC7409" w14:textId="77777777" w:rsidR="007F4109" w:rsidRPr="00C41673" w:rsidRDefault="007F4109" w:rsidP="0025129C">
      <w:pPr>
        <w:rPr>
          <w:rFonts w:ascii="Open Sans" w:hAnsi="Open Sans" w:cs="Open Sans"/>
          <w:b/>
          <w:color w:val="000000" w:themeColor="text1"/>
        </w:rPr>
      </w:pPr>
    </w:p>
    <w:p w14:paraId="68755895" w14:textId="691229EB" w:rsidR="005065E2" w:rsidRPr="00C41673" w:rsidRDefault="008F7661"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T</w:t>
      </w:r>
      <w:r w:rsidR="005065E2" w:rsidRPr="00C41673">
        <w:rPr>
          <w:rFonts w:ascii="Open Sans" w:hAnsi="Open Sans" w:cs="Open Sans"/>
          <w:color w:val="000000" w:themeColor="text1"/>
          <w:sz w:val="24"/>
          <w:szCs w:val="24"/>
        </w:rPr>
        <w:t xml:space="preserve">o </w:t>
      </w:r>
      <w:r w:rsidR="00043F1D">
        <w:rPr>
          <w:rFonts w:ascii="Open Sans" w:hAnsi="Open Sans" w:cs="Open Sans"/>
          <w:color w:val="000000" w:themeColor="text1"/>
          <w:sz w:val="24"/>
          <w:szCs w:val="24"/>
        </w:rPr>
        <w:t>b</w:t>
      </w:r>
      <w:r w:rsidR="005065E2" w:rsidRPr="00C41673">
        <w:rPr>
          <w:rFonts w:ascii="Open Sans" w:hAnsi="Open Sans" w:cs="Open Sans"/>
          <w:color w:val="000000" w:themeColor="text1"/>
          <w:sz w:val="24"/>
          <w:szCs w:val="24"/>
        </w:rPr>
        <w:t>e a friendly and welcoming first point of contact for all identified, and unidentified unpaid Carers, as well as family, friends and professionals.</w:t>
      </w:r>
    </w:p>
    <w:p w14:paraId="78D42DD5"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Provide a listening ear, by telephone or virtually, to all unpaid Carers, family, friends and professionals who contact the charity.</w:t>
      </w:r>
    </w:p>
    <w:p w14:paraId="7EEF3F2F" w14:textId="4E956646" w:rsidR="005065E2"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Accept self-referrals, and ones from family and friends, and professionals from various channels, and complete all database requirements for these to be allocated within the charity.</w:t>
      </w:r>
    </w:p>
    <w:p w14:paraId="5481662B" w14:textId="25F51ED6" w:rsidR="00084D1E" w:rsidRPr="00977D43" w:rsidRDefault="00084D1E" w:rsidP="00C41673">
      <w:pPr>
        <w:pStyle w:val="ListParagraph"/>
        <w:numPr>
          <w:ilvl w:val="0"/>
          <w:numId w:val="12"/>
        </w:numPr>
        <w:rPr>
          <w:rFonts w:ascii="Open Sans" w:hAnsi="Open Sans" w:cs="Open Sans"/>
          <w:sz w:val="24"/>
          <w:szCs w:val="24"/>
        </w:rPr>
      </w:pPr>
      <w:r w:rsidRPr="00977D43">
        <w:rPr>
          <w:rFonts w:ascii="Open Sans" w:hAnsi="Open Sans" w:cs="Open Sans"/>
          <w:sz w:val="24"/>
          <w:szCs w:val="24"/>
        </w:rPr>
        <w:t xml:space="preserve">To work alongside GP’s and other health </w:t>
      </w:r>
      <w:r w:rsidR="00977D43" w:rsidRPr="00977D43">
        <w:rPr>
          <w:rFonts w:ascii="Open Sans" w:hAnsi="Open Sans" w:cs="Open Sans"/>
          <w:sz w:val="24"/>
          <w:szCs w:val="24"/>
        </w:rPr>
        <w:t xml:space="preserve">care </w:t>
      </w:r>
      <w:r w:rsidRPr="00977D43">
        <w:rPr>
          <w:rFonts w:ascii="Open Sans" w:hAnsi="Open Sans" w:cs="Open Sans"/>
          <w:sz w:val="24"/>
          <w:szCs w:val="24"/>
        </w:rPr>
        <w:t xml:space="preserve">professionals to support the identification and assessment of carers at the point of </w:t>
      </w:r>
      <w:r w:rsidR="00BD1624" w:rsidRPr="00977D43">
        <w:rPr>
          <w:rFonts w:ascii="Open Sans" w:hAnsi="Open Sans" w:cs="Open Sans"/>
          <w:sz w:val="24"/>
          <w:szCs w:val="24"/>
        </w:rPr>
        <w:t xml:space="preserve">diagnosis for </w:t>
      </w:r>
      <w:r w:rsidRPr="00977D43">
        <w:rPr>
          <w:rFonts w:ascii="Open Sans" w:hAnsi="Open Sans" w:cs="Open Sans"/>
          <w:sz w:val="24"/>
          <w:szCs w:val="24"/>
        </w:rPr>
        <w:t xml:space="preserve">cared </w:t>
      </w:r>
      <w:proofErr w:type="spellStart"/>
      <w:r w:rsidRPr="00977D43">
        <w:rPr>
          <w:rFonts w:ascii="Open Sans" w:hAnsi="Open Sans" w:cs="Open Sans"/>
          <w:sz w:val="24"/>
          <w:szCs w:val="24"/>
        </w:rPr>
        <w:t>fors</w:t>
      </w:r>
      <w:proofErr w:type="spellEnd"/>
      <w:r w:rsidRPr="00977D43">
        <w:rPr>
          <w:rFonts w:ascii="Open Sans" w:hAnsi="Open Sans" w:cs="Open Sans"/>
          <w:sz w:val="24"/>
          <w:szCs w:val="24"/>
        </w:rPr>
        <w:t xml:space="preserve"> </w:t>
      </w:r>
    </w:p>
    <w:p w14:paraId="3B57E330"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lastRenderedPageBreak/>
        <w:t>Identify unpaid Carers and undertake a formal Carer’s Assessment of their individual needs in accordance with assessment criteria defined by Westmorland and Furness Council, Adult Social Care.</w:t>
      </w:r>
    </w:p>
    <w:p w14:paraId="35B37EAE"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 xml:space="preserve">Formulate a Support Plan tailored to meet the Carer’s needs and </w:t>
      </w:r>
      <w:proofErr w:type="gramStart"/>
      <w:r w:rsidRPr="00C41673">
        <w:rPr>
          <w:rFonts w:ascii="Open Sans" w:hAnsi="Open Sans" w:cs="Open Sans"/>
          <w:color w:val="000000" w:themeColor="text1"/>
          <w:sz w:val="24"/>
          <w:szCs w:val="24"/>
        </w:rPr>
        <w:t>responsibilities, and</w:t>
      </w:r>
      <w:proofErr w:type="gramEnd"/>
      <w:r w:rsidRPr="00C41673">
        <w:rPr>
          <w:rFonts w:ascii="Open Sans" w:hAnsi="Open Sans" w:cs="Open Sans"/>
          <w:color w:val="000000" w:themeColor="text1"/>
          <w:sz w:val="24"/>
          <w:szCs w:val="24"/>
        </w:rPr>
        <w:t xml:space="preserve"> encourage unpaid Carers to make a Contingency Plan for </w:t>
      </w:r>
      <w:proofErr w:type="gramStart"/>
      <w:r w:rsidRPr="00C41673">
        <w:rPr>
          <w:rFonts w:ascii="Open Sans" w:hAnsi="Open Sans" w:cs="Open Sans"/>
          <w:color w:val="000000" w:themeColor="text1"/>
          <w:sz w:val="24"/>
          <w:szCs w:val="24"/>
        </w:rPr>
        <w:t>an emergency situation</w:t>
      </w:r>
      <w:proofErr w:type="gramEnd"/>
      <w:r w:rsidRPr="00C41673">
        <w:rPr>
          <w:rFonts w:ascii="Open Sans" w:hAnsi="Open Sans" w:cs="Open Sans"/>
          <w:color w:val="000000" w:themeColor="text1"/>
          <w:sz w:val="24"/>
          <w:szCs w:val="24"/>
        </w:rPr>
        <w:t>.</w:t>
      </w:r>
    </w:p>
    <w:p w14:paraId="420FB5AC"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 xml:space="preserve">To provide advice and information to unpaid </w:t>
      </w:r>
      <w:proofErr w:type="gramStart"/>
      <w:r w:rsidRPr="00C41673">
        <w:rPr>
          <w:rFonts w:ascii="Open Sans" w:hAnsi="Open Sans" w:cs="Open Sans"/>
          <w:color w:val="000000" w:themeColor="text1"/>
          <w:sz w:val="24"/>
          <w:szCs w:val="24"/>
        </w:rPr>
        <w:t>Carers, and</w:t>
      </w:r>
      <w:proofErr w:type="gramEnd"/>
      <w:r w:rsidRPr="00C41673">
        <w:rPr>
          <w:rFonts w:ascii="Open Sans" w:hAnsi="Open Sans" w:cs="Open Sans"/>
          <w:color w:val="000000" w:themeColor="text1"/>
          <w:sz w:val="24"/>
          <w:szCs w:val="24"/>
        </w:rPr>
        <w:t xml:space="preserve"> refer and signpost internally and/or to other organisations which can provide services and further support to them, whilst empowering the Carer, and promoting their independence.</w:t>
      </w:r>
    </w:p>
    <w:p w14:paraId="6FB966DE"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To work in accordance with the Cumbria Adults Safeguarding Board Protocol.</w:t>
      </w:r>
    </w:p>
    <w:p w14:paraId="36AC3541"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To develop and maintain links with statutory authorities and other agencies to raise awareness of unpaid Carers issues and their needs.</w:t>
      </w:r>
    </w:p>
    <w:p w14:paraId="733369C3" w14:textId="57B7DC59" w:rsidR="005065E2" w:rsidRPr="00C41673" w:rsidRDefault="005065E2" w:rsidP="005065E2">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To carry out any other such relevant duties as are required by this post.</w:t>
      </w:r>
    </w:p>
    <w:p w14:paraId="166D59ED" w14:textId="13FC1270"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Carry out duties in accordance with legislative and regulatory requirements</w:t>
      </w:r>
      <w:r w:rsidR="005E2B73">
        <w:rPr>
          <w:rFonts w:ascii="Open Sans" w:hAnsi="Open Sans" w:cs="Open Sans"/>
          <w:color w:val="000000" w:themeColor="text1"/>
          <w:sz w:val="24"/>
          <w:szCs w:val="24"/>
        </w:rPr>
        <w:t>.</w:t>
      </w:r>
    </w:p>
    <w:p w14:paraId="7C1F84C7" w14:textId="485C0E08"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Carry out duties in accordance with CSSL policies and procedures, including Health and Safety, Confidentiality, Equal Opportunities and Data Protection</w:t>
      </w:r>
      <w:r w:rsidR="005E2B73">
        <w:rPr>
          <w:rFonts w:ascii="Open Sans" w:hAnsi="Open Sans" w:cs="Open Sans"/>
          <w:color w:val="000000" w:themeColor="text1"/>
          <w:sz w:val="24"/>
          <w:szCs w:val="24"/>
        </w:rPr>
        <w:t>.</w:t>
      </w:r>
    </w:p>
    <w:p w14:paraId="6035C286" w14:textId="7777777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Contribute to the overall achievement of CSSL mission and objectives</w:t>
      </w:r>
    </w:p>
    <w:p w14:paraId="09746ED1" w14:textId="0E931D5B"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Ensure the values of CSSL are upheld across the organisation</w:t>
      </w:r>
      <w:r w:rsidR="005E2B73">
        <w:rPr>
          <w:rFonts w:ascii="Open Sans" w:hAnsi="Open Sans" w:cs="Open Sans"/>
          <w:color w:val="000000" w:themeColor="text1"/>
          <w:sz w:val="24"/>
          <w:szCs w:val="24"/>
        </w:rPr>
        <w:t>.</w:t>
      </w:r>
    </w:p>
    <w:p w14:paraId="52CBFD20" w14:textId="3CD9D45F"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Assist CSSL in Community Fundraising initiatives</w:t>
      </w:r>
      <w:r w:rsidR="005E2B73">
        <w:rPr>
          <w:rFonts w:ascii="Open Sans" w:hAnsi="Open Sans" w:cs="Open Sans"/>
          <w:color w:val="000000" w:themeColor="text1"/>
          <w:sz w:val="24"/>
          <w:szCs w:val="24"/>
        </w:rPr>
        <w:t>.</w:t>
      </w:r>
    </w:p>
    <w:p w14:paraId="76BA8D1D" w14:textId="0BB50FB7"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Promote CSSL social enterprise initiatives</w:t>
      </w:r>
      <w:r w:rsidR="005E2B73">
        <w:rPr>
          <w:rFonts w:ascii="Open Sans" w:hAnsi="Open Sans" w:cs="Open Sans"/>
          <w:color w:val="000000" w:themeColor="text1"/>
          <w:sz w:val="24"/>
          <w:szCs w:val="24"/>
        </w:rPr>
        <w:t>.</w:t>
      </w:r>
    </w:p>
    <w:p w14:paraId="6DC47F3A" w14:textId="3C2892BB"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Participate in fundraising activities with and on behalf of CSSL</w:t>
      </w:r>
      <w:r w:rsidR="005E2B73">
        <w:rPr>
          <w:rFonts w:ascii="Open Sans" w:hAnsi="Open Sans" w:cs="Open Sans"/>
          <w:color w:val="000000" w:themeColor="text1"/>
          <w:sz w:val="24"/>
          <w:szCs w:val="24"/>
        </w:rPr>
        <w:t>.</w:t>
      </w:r>
    </w:p>
    <w:p w14:paraId="2BD6585A" w14:textId="29269291"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Provide a supportive working environment to all staff and Volunteers</w:t>
      </w:r>
      <w:r w:rsidR="005E2B73">
        <w:rPr>
          <w:rFonts w:ascii="Open Sans" w:hAnsi="Open Sans" w:cs="Open Sans"/>
          <w:color w:val="000000" w:themeColor="text1"/>
          <w:sz w:val="24"/>
          <w:szCs w:val="24"/>
        </w:rPr>
        <w:t>.</w:t>
      </w:r>
    </w:p>
    <w:p w14:paraId="59083A14" w14:textId="47D191ED"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Attend regular supervisions, staff and team meetings as requested</w:t>
      </w:r>
      <w:r w:rsidR="005E2B73">
        <w:rPr>
          <w:rFonts w:ascii="Open Sans" w:hAnsi="Open Sans" w:cs="Open Sans"/>
          <w:color w:val="000000" w:themeColor="text1"/>
          <w:sz w:val="24"/>
          <w:szCs w:val="24"/>
        </w:rPr>
        <w:t>.</w:t>
      </w:r>
    </w:p>
    <w:p w14:paraId="2BA8F2C0" w14:textId="4DD8155A" w:rsidR="005065E2" w:rsidRPr="00C41673" w:rsidRDefault="005065E2" w:rsidP="00C41673">
      <w:pPr>
        <w:pStyle w:val="ListParagraph"/>
        <w:numPr>
          <w:ilvl w:val="0"/>
          <w:numId w:val="12"/>
        </w:numPr>
        <w:rPr>
          <w:rFonts w:ascii="Open Sans" w:hAnsi="Open Sans" w:cs="Open Sans"/>
          <w:color w:val="000000" w:themeColor="text1"/>
          <w:sz w:val="24"/>
          <w:szCs w:val="24"/>
        </w:rPr>
      </w:pPr>
      <w:r w:rsidRPr="00C41673">
        <w:rPr>
          <w:rFonts w:ascii="Open Sans" w:hAnsi="Open Sans" w:cs="Open Sans"/>
          <w:color w:val="000000" w:themeColor="text1"/>
          <w:sz w:val="24"/>
          <w:szCs w:val="24"/>
        </w:rPr>
        <w:t>Contribute to research and reports</w:t>
      </w:r>
      <w:r w:rsidR="005E2B73">
        <w:rPr>
          <w:rFonts w:ascii="Open Sans" w:hAnsi="Open Sans" w:cs="Open Sans"/>
          <w:color w:val="000000" w:themeColor="text1"/>
          <w:sz w:val="24"/>
          <w:szCs w:val="24"/>
        </w:rPr>
        <w:t>.</w:t>
      </w:r>
    </w:p>
    <w:p w14:paraId="0B756F4B" w14:textId="77777777" w:rsidR="005065E2" w:rsidRPr="00C41673" w:rsidRDefault="005065E2" w:rsidP="005065E2">
      <w:pPr>
        <w:rPr>
          <w:rFonts w:ascii="Open Sans" w:hAnsi="Open Sans" w:cs="Open Sans"/>
          <w:color w:val="000000" w:themeColor="text1"/>
        </w:rPr>
      </w:pPr>
    </w:p>
    <w:p w14:paraId="03CFDFD0" w14:textId="77777777" w:rsidR="005065E2" w:rsidRPr="00C41673" w:rsidRDefault="005065E2" w:rsidP="005065E2">
      <w:pPr>
        <w:rPr>
          <w:rFonts w:ascii="Open Sans" w:hAnsi="Open Sans" w:cs="Open Sans"/>
          <w:color w:val="000000" w:themeColor="text1"/>
        </w:rPr>
      </w:pPr>
      <w:r w:rsidRPr="00C41673">
        <w:rPr>
          <w:rFonts w:ascii="Open Sans" w:hAnsi="Open Sans" w:cs="Open Sans"/>
          <w:color w:val="000000" w:themeColor="text1"/>
        </w:rPr>
        <w:t>This job description outlines the principal responsibilities and duties of the post holder. It is not meant to be, nor is it, an exhaustive list of specific responsibilities and duties. The post holder will be expected to undertake any other duties which could reasonably be expected as being within the remit of the post and which arise out of evolution as the organisation develops, changes of legislation, regulations, orders, rules and working practices, methods and procedures and reviews, as directed from time to time.</w:t>
      </w:r>
    </w:p>
    <w:p w14:paraId="7E9DB58D" w14:textId="77777777" w:rsidR="00A769BC" w:rsidRPr="00C41673" w:rsidRDefault="00A769BC" w:rsidP="008F7661">
      <w:pPr>
        <w:rPr>
          <w:rFonts w:ascii="Open Sans" w:hAnsi="Open Sans" w:cs="Open Sans"/>
          <w:color w:val="000000" w:themeColor="text1"/>
        </w:rPr>
      </w:pPr>
    </w:p>
    <w:p w14:paraId="034ADE62" w14:textId="77777777" w:rsidR="00D84B89" w:rsidRPr="00C41673" w:rsidRDefault="00BA25E8" w:rsidP="008F7661">
      <w:pPr>
        <w:rPr>
          <w:rFonts w:ascii="Open Sans" w:hAnsi="Open Sans" w:cs="Open Sans"/>
          <w:b/>
          <w:color w:val="000000" w:themeColor="text1"/>
        </w:rPr>
      </w:pPr>
      <w:r w:rsidRPr="00C41673">
        <w:rPr>
          <w:rFonts w:ascii="Open Sans" w:hAnsi="Open Sans" w:cs="Open Sans"/>
          <w:b/>
          <w:color w:val="000000" w:themeColor="text1"/>
        </w:rPr>
        <w:t>PERSON SPECIFICATION</w:t>
      </w:r>
    </w:p>
    <w:p w14:paraId="6A420853" w14:textId="77777777" w:rsidR="00D84B89" w:rsidRPr="00323659" w:rsidRDefault="00D84B89" w:rsidP="008F7661">
      <w:pPr>
        <w:rPr>
          <w:rFonts w:ascii="Open Sans" w:hAnsi="Open Sans" w:cs="Open Sans"/>
          <w:b/>
          <w:color w:val="000000" w:themeColor="text1"/>
          <w:sz w:val="28"/>
          <w:szCs w:val="28"/>
        </w:rPr>
      </w:pPr>
    </w:p>
    <w:tbl>
      <w:tblPr>
        <w:tblStyle w:val="TableGrid1"/>
        <w:tblW w:w="0" w:type="auto"/>
        <w:tblInd w:w="-5" w:type="dxa"/>
        <w:tblLook w:val="04A0" w:firstRow="1" w:lastRow="0" w:firstColumn="1" w:lastColumn="0" w:noHBand="0" w:noVBand="1"/>
      </w:tblPr>
      <w:tblGrid>
        <w:gridCol w:w="4647"/>
        <w:gridCol w:w="4368"/>
      </w:tblGrid>
      <w:tr w:rsidR="00323659" w:rsidRPr="00323659" w14:paraId="4E825F43" w14:textId="77777777" w:rsidTr="00F07915">
        <w:tc>
          <w:tcPr>
            <w:tcW w:w="4650" w:type="dxa"/>
            <w:shd w:val="clear" w:color="auto" w:fill="262626" w:themeFill="text1" w:themeFillTint="D9"/>
          </w:tcPr>
          <w:p w14:paraId="0246573D" w14:textId="77777777" w:rsidR="00A22FDA" w:rsidRPr="00323659" w:rsidRDefault="00A22FDA" w:rsidP="00F07915">
            <w:pPr>
              <w:jc w:val="center"/>
              <w:rPr>
                <w:rFonts w:ascii="Arial Narrow" w:hAnsi="Arial Narrow" w:cs="Arial"/>
                <w:b/>
                <w:color w:val="000000" w:themeColor="text1"/>
                <w:sz w:val="24"/>
                <w:szCs w:val="24"/>
              </w:rPr>
            </w:pPr>
            <w:r w:rsidRPr="00323659">
              <w:rPr>
                <w:rFonts w:ascii="Arial Narrow" w:hAnsi="Arial Narrow" w:cs="Arial"/>
                <w:b/>
                <w:color w:val="000000" w:themeColor="text1"/>
                <w:sz w:val="24"/>
                <w:szCs w:val="24"/>
              </w:rPr>
              <w:t>ESSENTIAL</w:t>
            </w:r>
          </w:p>
        </w:tc>
        <w:tc>
          <w:tcPr>
            <w:tcW w:w="4371" w:type="dxa"/>
            <w:shd w:val="clear" w:color="auto" w:fill="262626" w:themeFill="text1" w:themeFillTint="D9"/>
          </w:tcPr>
          <w:p w14:paraId="5F8D65AC" w14:textId="77777777" w:rsidR="00A22FDA" w:rsidRPr="00323659" w:rsidRDefault="00A22FDA" w:rsidP="00F07915">
            <w:pPr>
              <w:jc w:val="center"/>
              <w:rPr>
                <w:rFonts w:ascii="Arial Narrow" w:hAnsi="Arial Narrow" w:cs="Arial"/>
                <w:b/>
                <w:color w:val="000000" w:themeColor="text1"/>
                <w:sz w:val="24"/>
                <w:szCs w:val="24"/>
              </w:rPr>
            </w:pPr>
            <w:r w:rsidRPr="00323659">
              <w:rPr>
                <w:rFonts w:ascii="Arial Narrow" w:hAnsi="Arial Narrow" w:cs="Arial"/>
                <w:b/>
                <w:color w:val="000000" w:themeColor="text1"/>
                <w:sz w:val="24"/>
                <w:szCs w:val="24"/>
              </w:rPr>
              <w:t>DESIRABLE</w:t>
            </w:r>
          </w:p>
        </w:tc>
      </w:tr>
      <w:tr w:rsidR="00323659" w:rsidRPr="00323659" w14:paraId="1EB91601" w14:textId="77777777" w:rsidTr="00F07915">
        <w:tc>
          <w:tcPr>
            <w:tcW w:w="9021" w:type="dxa"/>
            <w:gridSpan w:val="2"/>
            <w:shd w:val="clear" w:color="auto" w:fill="D9D9D9" w:themeFill="background1" w:themeFillShade="D9"/>
          </w:tcPr>
          <w:p w14:paraId="7A8D6DC5" w14:textId="77777777" w:rsidR="00A22FDA" w:rsidRPr="00BA05AC" w:rsidRDefault="00A22FDA" w:rsidP="00F07915">
            <w:pPr>
              <w:jc w:val="center"/>
              <w:rPr>
                <w:rFonts w:ascii="Open Sans" w:hAnsi="Open Sans" w:cs="Open Sans"/>
                <w:b/>
                <w:color w:val="000000" w:themeColor="text1"/>
                <w:sz w:val="24"/>
                <w:szCs w:val="24"/>
              </w:rPr>
            </w:pPr>
            <w:r w:rsidRPr="00BA05AC">
              <w:rPr>
                <w:rFonts w:ascii="Open Sans" w:hAnsi="Open Sans" w:cs="Open Sans"/>
                <w:b/>
                <w:color w:val="000000" w:themeColor="text1"/>
                <w:sz w:val="24"/>
                <w:szCs w:val="24"/>
              </w:rPr>
              <w:lastRenderedPageBreak/>
              <w:t>Qualifications</w:t>
            </w:r>
          </w:p>
        </w:tc>
      </w:tr>
      <w:tr w:rsidR="00323659" w:rsidRPr="00323659" w14:paraId="26C13812" w14:textId="77777777" w:rsidTr="00F07915">
        <w:tc>
          <w:tcPr>
            <w:tcW w:w="4650" w:type="dxa"/>
          </w:tcPr>
          <w:p w14:paraId="3D8DEC85" w14:textId="77777777" w:rsidR="00A22FDA" w:rsidRPr="00BA05AC" w:rsidRDefault="00A22FDA" w:rsidP="00A22FDA">
            <w:pPr>
              <w:numPr>
                <w:ilvl w:val="0"/>
                <w:numId w:val="8"/>
              </w:numPr>
              <w:rPr>
                <w:rFonts w:ascii="Open Sans" w:hAnsi="Open Sans" w:cs="Open Sans"/>
                <w:color w:val="000000" w:themeColor="text1"/>
              </w:rPr>
            </w:pPr>
            <w:r w:rsidRPr="00BA05AC">
              <w:rPr>
                <w:rFonts w:ascii="Open Sans" w:hAnsi="Open Sans" w:cs="Open Sans"/>
                <w:color w:val="000000" w:themeColor="text1"/>
              </w:rPr>
              <w:t>Good education attainment at Secondary School</w:t>
            </w:r>
          </w:p>
          <w:p w14:paraId="08B78116" w14:textId="5C8FCDFA" w:rsidR="00A22FDA" w:rsidRPr="00BA05AC" w:rsidRDefault="00A22FDA" w:rsidP="00A22FDA">
            <w:pPr>
              <w:numPr>
                <w:ilvl w:val="0"/>
                <w:numId w:val="8"/>
              </w:numPr>
              <w:rPr>
                <w:rFonts w:ascii="Open Sans" w:hAnsi="Open Sans" w:cs="Open Sans"/>
                <w:color w:val="000000" w:themeColor="text1"/>
              </w:rPr>
            </w:pPr>
            <w:r w:rsidRPr="00BA05AC">
              <w:rPr>
                <w:rFonts w:ascii="Open Sans" w:hAnsi="Open Sans" w:cs="Open Sans"/>
                <w:color w:val="000000" w:themeColor="text1"/>
              </w:rPr>
              <w:t>English and Maths Grade A-</w:t>
            </w:r>
            <w:r w:rsidR="00626B54" w:rsidRPr="00BA05AC">
              <w:rPr>
                <w:rFonts w:ascii="Open Sans" w:hAnsi="Open Sans" w:cs="Open Sans"/>
                <w:color w:val="000000" w:themeColor="text1"/>
              </w:rPr>
              <w:t xml:space="preserve">D / 4-9 </w:t>
            </w:r>
          </w:p>
        </w:tc>
        <w:tc>
          <w:tcPr>
            <w:tcW w:w="4371" w:type="dxa"/>
          </w:tcPr>
          <w:p w14:paraId="02DFE982" w14:textId="71C882E0" w:rsidR="00A22FDA" w:rsidRPr="00BA05AC" w:rsidRDefault="00A22FDA" w:rsidP="00A22FDA">
            <w:pPr>
              <w:pStyle w:val="ListParagraph"/>
              <w:numPr>
                <w:ilvl w:val="0"/>
                <w:numId w:val="8"/>
              </w:numPr>
              <w:spacing w:line="240" w:lineRule="auto"/>
              <w:rPr>
                <w:rFonts w:ascii="Open Sans" w:hAnsi="Open Sans" w:cs="Open Sans"/>
                <w:color w:val="000000" w:themeColor="text1"/>
              </w:rPr>
            </w:pPr>
            <w:r w:rsidRPr="00BA05AC">
              <w:rPr>
                <w:rFonts w:ascii="Open Sans" w:hAnsi="Open Sans" w:cs="Open Sans"/>
                <w:color w:val="000000" w:themeColor="text1"/>
              </w:rPr>
              <w:t>Relevant qualification or training in Health and Social Care/Social Work/</w:t>
            </w:r>
            <w:r w:rsidR="00F821AD" w:rsidRPr="00BA05AC">
              <w:rPr>
                <w:rFonts w:ascii="Open Sans" w:hAnsi="Open Sans" w:cs="Open Sans"/>
                <w:color w:val="000000" w:themeColor="text1"/>
              </w:rPr>
              <w:t>N</w:t>
            </w:r>
            <w:r w:rsidRPr="00BA05AC">
              <w:rPr>
                <w:rFonts w:ascii="Open Sans" w:hAnsi="Open Sans" w:cs="Open Sans"/>
                <w:color w:val="000000" w:themeColor="text1"/>
              </w:rPr>
              <w:t xml:space="preserve">ursing at level </w:t>
            </w:r>
            <w:r w:rsidR="00626B54" w:rsidRPr="00BA05AC">
              <w:rPr>
                <w:rFonts w:ascii="Open Sans" w:hAnsi="Open Sans" w:cs="Open Sans"/>
                <w:color w:val="000000" w:themeColor="text1"/>
              </w:rPr>
              <w:t>2</w:t>
            </w:r>
            <w:r w:rsidRPr="00BA05AC">
              <w:rPr>
                <w:rFonts w:ascii="Open Sans" w:hAnsi="Open Sans" w:cs="Open Sans"/>
                <w:color w:val="000000" w:themeColor="text1"/>
              </w:rPr>
              <w:t xml:space="preserve"> or above</w:t>
            </w:r>
          </w:p>
          <w:p w14:paraId="3A5A03A9" w14:textId="77777777" w:rsidR="00EE027B" w:rsidRPr="00BA05AC" w:rsidRDefault="00F821AD" w:rsidP="00EE027B">
            <w:pPr>
              <w:pStyle w:val="ListParagraph"/>
              <w:numPr>
                <w:ilvl w:val="0"/>
                <w:numId w:val="8"/>
              </w:numPr>
              <w:spacing w:line="240" w:lineRule="auto"/>
              <w:rPr>
                <w:rFonts w:ascii="Open Sans" w:hAnsi="Open Sans" w:cs="Open Sans"/>
                <w:color w:val="000000" w:themeColor="text1"/>
              </w:rPr>
            </w:pPr>
            <w:r w:rsidRPr="00BA05AC">
              <w:rPr>
                <w:rFonts w:ascii="Open Sans" w:hAnsi="Open Sans" w:cs="Open Sans"/>
                <w:color w:val="000000" w:themeColor="text1"/>
              </w:rPr>
              <w:t xml:space="preserve">Relevant qualification or training in Administration/IT at level </w:t>
            </w:r>
            <w:r w:rsidR="00626B54" w:rsidRPr="00BA05AC">
              <w:rPr>
                <w:rFonts w:ascii="Open Sans" w:hAnsi="Open Sans" w:cs="Open Sans"/>
                <w:color w:val="000000" w:themeColor="text1"/>
              </w:rPr>
              <w:t xml:space="preserve">2 </w:t>
            </w:r>
            <w:r w:rsidRPr="00BA05AC">
              <w:rPr>
                <w:rFonts w:ascii="Open Sans" w:hAnsi="Open Sans" w:cs="Open Sans"/>
                <w:color w:val="000000" w:themeColor="text1"/>
              </w:rPr>
              <w:t>or above</w:t>
            </w:r>
          </w:p>
          <w:p w14:paraId="0AEA887F" w14:textId="77777777" w:rsidR="00F9608D" w:rsidRPr="00BA05AC" w:rsidRDefault="00F9608D" w:rsidP="00EE027B">
            <w:pPr>
              <w:pStyle w:val="ListParagraph"/>
              <w:numPr>
                <w:ilvl w:val="0"/>
                <w:numId w:val="8"/>
              </w:numPr>
              <w:spacing w:line="240" w:lineRule="auto"/>
              <w:rPr>
                <w:rFonts w:ascii="Open Sans" w:hAnsi="Open Sans" w:cs="Open Sans"/>
                <w:color w:val="000000" w:themeColor="text1"/>
              </w:rPr>
            </w:pPr>
            <w:r w:rsidRPr="00BA05AC">
              <w:rPr>
                <w:rFonts w:ascii="Open Sans" w:hAnsi="Open Sans" w:cs="Open Sans"/>
                <w:color w:val="000000" w:themeColor="text1"/>
              </w:rPr>
              <w:t xml:space="preserve">Relevant Customer service training </w:t>
            </w:r>
          </w:p>
          <w:p w14:paraId="630DE2C3" w14:textId="1A308C92" w:rsidR="00C41673" w:rsidRPr="00BA05AC" w:rsidRDefault="00C41673" w:rsidP="00C41673">
            <w:pPr>
              <w:pStyle w:val="ListParagraph"/>
              <w:spacing w:line="240" w:lineRule="auto"/>
              <w:ind w:left="360"/>
              <w:rPr>
                <w:rFonts w:ascii="Open Sans" w:hAnsi="Open Sans" w:cs="Open Sans"/>
                <w:color w:val="000000" w:themeColor="text1"/>
              </w:rPr>
            </w:pPr>
          </w:p>
        </w:tc>
      </w:tr>
      <w:tr w:rsidR="00323659" w:rsidRPr="00323659" w14:paraId="1A906F2C" w14:textId="77777777" w:rsidTr="00F07915">
        <w:tc>
          <w:tcPr>
            <w:tcW w:w="9021" w:type="dxa"/>
            <w:gridSpan w:val="2"/>
            <w:shd w:val="clear" w:color="auto" w:fill="D9D9D9" w:themeFill="background1" w:themeFillShade="D9"/>
          </w:tcPr>
          <w:p w14:paraId="5D90E43A" w14:textId="77777777" w:rsidR="00A22FDA" w:rsidRPr="00BA05AC" w:rsidRDefault="00A22FDA" w:rsidP="00F07915">
            <w:pPr>
              <w:jc w:val="center"/>
              <w:rPr>
                <w:rFonts w:ascii="Open Sans" w:hAnsi="Open Sans" w:cs="Open Sans"/>
                <w:color w:val="000000" w:themeColor="text1"/>
                <w:sz w:val="24"/>
                <w:szCs w:val="24"/>
              </w:rPr>
            </w:pPr>
            <w:r w:rsidRPr="00BA05AC">
              <w:rPr>
                <w:rFonts w:ascii="Open Sans" w:hAnsi="Open Sans" w:cs="Open Sans"/>
                <w:b/>
                <w:color w:val="000000" w:themeColor="text1"/>
                <w:sz w:val="24"/>
                <w:szCs w:val="24"/>
              </w:rPr>
              <w:t>Experience of</w:t>
            </w:r>
          </w:p>
        </w:tc>
      </w:tr>
      <w:tr w:rsidR="00323659" w:rsidRPr="00323659" w14:paraId="6FCFD5BC" w14:textId="77777777" w:rsidTr="00F07915">
        <w:tc>
          <w:tcPr>
            <w:tcW w:w="4650" w:type="dxa"/>
          </w:tcPr>
          <w:p w14:paraId="1DC7D917" w14:textId="77777777" w:rsidR="00A22FDA" w:rsidRPr="00BA05AC" w:rsidRDefault="00A22FDA" w:rsidP="00A22FDA">
            <w:pPr>
              <w:numPr>
                <w:ilvl w:val="0"/>
                <w:numId w:val="6"/>
              </w:numPr>
              <w:rPr>
                <w:rFonts w:ascii="Open Sans" w:hAnsi="Open Sans" w:cs="Open Sans"/>
                <w:color w:val="000000" w:themeColor="text1"/>
              </w:rPr>
            </w:pPr>
            <w:r w:rsidRPr="00BA05AC">
              <w:rPr>
                <w:rFonts w:ascii="Open Sans" w:hAnsi="Open Sans" w:cs="Open Sans"/>
                <w:color w:val="000000" w:themeColor="text1"/>
              </w:rPr>
              <w:t>Working on own initiative</w:t>
            </w:r>
          </w:p>
          <w:p w14:paraId="16E01A27" w14:textId="51C32F2E" w:rsidR="00A22FDA" w:rsidRPr="00BA05AC" w:rsidRDefault="00A22FDA" w:rsidP="00A22FDA">
            <w:pPr>
              <w:numPr>
                <w:ilvl w:val="0"/>
                <w:numId w:val="6"/>
              </w:numPr>
              <w:rPr>
                <w:rFonts w:ascii="Open Sans" w:hAnsi="Open Sans" w:cs="Open Sans"/>
                <w:color w:val="000000" w:themeColor="text1"/>
              </w:rPr>
            </w:pPr>
            <w:r w:rsidRPr="00BA05AC">
              <w:rPr>
                <w:rFonts w:ascii="Open Sans" w:hAnsi="Open Sans" w:cs="Open Sans"/>
                <w:color w:val="000000" w:themeColor="text1"/>
              </w:rPr>
              <w:t>Working and communicating with staff and colleagues.</w:t>
            </w:r>
          </w:p>
          <w:p w14:paraId="09C28C55" w14:textId="6C8DDCE2" w:rsidR="00F9608D" w:rsidRDefault="00F9608D" w:rsidP="00C41673">
            <w:pPr>
              <w:numPr>
                <w:ilvl w:val="0"/>
                <w:numId w:val="6"/>
              </w:numPr>
              <w:rPr>
                <w:rFonts w:ascii="Open Sans" w:hAnsi="Open Sans" w:cs="Open Sans"/>
                <w:color w:val="000000" w:themeColor="text1"/>
              </w:rPr>
            </w:pPr>
            <w:r w:rsidRPr="00BA05AC">
              <w:rPr>
                <w:rFonts w:ascii="Open Sans" w:hAnsi="Open Sans" w:cs="Open Sans"/>
                <w:color w:val="000000" w:themeColor="text1"/>
              </w:rPr>
              <w:t>Working with people</w:t>
            </w:r>
          </w:p>
          <w:p w14:paraId="04C3A56A" w14:textId="77777777" w:rsidR="00A22FDA" w:rsidRPr="00BA05AC" w:rsidRDefault="00A22FDA" w:rsidP="00977D43">
            <w:pPr>
              <w:numPr>
                <w:ilvl w:val="0"/>
                <w:numId w:val="6"/>
              </w:numPr>
              <w:rPr>
                <w:rFonts w:ascii="Open Sans" w:hAnsi="Open Sans" w:cs="Open Sans"/>
                <w:color w:val="000000" w:themeColor="text1"/>
              </w:rPr>
            </w:pPr>
          </w:p>
        </w:tc>
        <w:tc>
          <w:tcPr>
            <w:tcW w:w="4371" w:type="dxa"/>
          </w:tcPr>
          <w:p w14:paraId="60AD7E84" w14:textId="77777777" w:rsidR="00A22FDA" w:rsidRPr="00BA05AC" w:rsidRDefault="00A22FDA" w:rsidP="00A22FDA">
            <w:pPr>
              <w:pStyle w:val="ListParagraph"/>
              <w:numPr>
                <w:ilvl w:val="0"/>
                <w:numId w:val="6"/>
              </w:numPr>
              <w:spacing w:line="240" w:lineRule="auto"/>
              <w:rPr>
                <w:rFonts w:ascii="Open Sans" w:hAnsi="Open Sans" w:cs="Open Sans"/>
                <w:color w:val="000000" w:themeColor="text1"/>
              </w:rPr>
            </w:pPr>
            <w:r w:rsidRPr="00BA05AC">
              <w:rPr>
                <w:rFonts w:ascii="Open Sans" w:hAnsi="Open Sans" w:cs="Open Sans"/>
                <w:color w:val="000000" w:themeColor="text1"/>
              </w:rPr>
              <w:t>Multi-disciplinary working</w:t>
            </w:r>
          </w:p>
          <w:p w14:paraId="7ADB71D4" w14:textId="77777777" w:rsidR="00A22FDA" w:rsidRPr="00BA05AC" w:rsidRDefault="00A22FDA" w:rsidP="00A22FDA">
            <w:pPr>
              <w:pStyle w:val="ListParagraph"/>
              <w:numPr>
                <w:ilvl w:val="0"/>
                <w:numId w:val="6"/>
              </w:numPr>
              <w:spacing w:line="240" w:lineRule="auto"/>
              <w:rPr>
                <w:rFonts w:ascii="Open Sans" w:hAnsi="Open Sans" w:cs="Open Sans"/>
                <w:color w:val="000000" w:themeColor="text1"/>
              </w:rPr>
            </w:pPr>
            <w:r w:rsidRPr="00BA05AC">
              <w:rPr>
                <w:rFonts w:ascii="Open Sans" w:hAnsi="Open Sans" w:cs="Open Sans"/>
                <w:color w:val="000000" w:themeColor="text1"/>
              </w:rPr>
              <w:t>Working with or within the voluntary sector</w:t>
            </w:r>
          </w:p>
          <w:p w14:paraId="2A8565A7" w14:textId="77777777" w:rsidR="00EE027B" w:rsidRPr="00BA05AC" w:rsidRDefault="00A22FDA" w:rsidP="00EE027B">
            <w:pPr>
              <w:pStyle w:val="ListParagraph"/>
              <w:numPr>
                <w:ilvl w:val="0"/>
                <w:numId w:val="6"/>
              </w:numPr>
              <w:spacing w:line="240" w:lineRule="auto"/>
              <w:rPr>
                <w:rFonts w:ascii="Open Sans" w:hAnsi="Open Sans" w:cs="Open Sans"/>
                <w:color w:val="000000" w:themeColor="text1"/>
              </w:rPr>
            </w:pPr>
            <w:r w:rsidRPr="00BA05AC">
              <w:rPr>
                <w:rFonts w:ascii="Open Sans" w:hAnsi="Open Sans" w:cs="Open Sans"/>
                <w:color w:val="000000" w:themeColor="text1"/>
              </w:rPr>
              <w:t xml:space="preserve">Experience of working with Adult Social Care </w:t>
            </w:r>
            <w:r w:rsidR="00815C12" w:rsidRPr="00BA05AC">
              <w:rPr>
                <w:rFonts w:ascii="Open Sans" w:hAnsi="Open Sans" w:cs="Open Sans"/>
                <w:color w:val="000000" w:themeColor="text1"/>
              </w:rPr>
              <w:t xml:space="preserve">databases, </w:t>
            </w:r>
            <w:r w:rsidRPr="00BA05AC">
              <w:rPr>
                <w:rFonts w:ascii="Open Sans" w:hAnsi="Open Sans" w:cs="Open Sans"/>
                <w:color w:val="000000" w:themeColor="text1"/>
              </w:rPr>
              <w:t>Integrated Assessment System (IAS)</w:t>
            </w:r>
          </w:p>
          <w:p w14:paraId="7D640BFA" w14:textId="367E843C" w:rsidR="00F9608D" w:rsidRDefault="00F9608D" w:rsidP="00C41673">
            <w:pPr>
              <w:numPr>
                <w:ilvl w:val="0"/>
                <w:numId w:val="6"/>
              </w:numPr>
              <w:rPr>
                <w:rFonts w:ascii="Open Sans" w:hAnsi="Open Sans" w:cs="Open Sans"/>
                <w:color w:val="000000" w:themeColor="text1"/>
              </w:rPr>
            </w:pPr>
            <w:r w:rsidRPr="00BA05AC">
              <w:rPr>
                <w:rFonts w:ascii="Open Sans" w:hAnsi="Open Sans" w:cs="Open Sans"/>
                <w:color w:val="000000" w:themeColor="text1"/>
              </w:rPr>
              <w:t>Experience of working with Volunteers</w:t>
            </w:r>
          </w:p>
          <w:p w14:paraId="256ABD8C" w14:textId="7C8B4B22" w:rsidR="00977D43" w:rsidRPr="00977D43" w:rsidRDefault="00977D43" w:rsidP="00977D43">
            <w:pPr>
              <w:numPr>
                <w:ilvl w:val="0"/>
                <w:numId w:val="6"/>
              </w:numPr>
              <w:rPr>
                <w:rFonts w:ascii="Open Sans" w:hAnsi="Open Sans" w:cs="Open Sans"/>
              </w:rPr>
            </w:pPr>
            <w:r w:rsidRPr="00977D43">
              <w:rPr>
                <w:rFonts w:ascii="Open Sans" w:hAnsi="Open Sans" w:cs="Open Sans"/>
              </w:rPr>
              <w:t>Working within a health or social care setting</w:t>
            </w:r>
          </w:p>
          <w:p w14:paraId="2EA3BFB9" w14:textId="77777777" w:rsidR="00977D43" w:rsidRPr="00BA05AC" w:rsidRDefault="00977D43" w:rsidP="00977D43">
            <w:pPr>
              <w:ind w:left="360"/>
              <w:rPr>
                <w:rFonts w:ascii="Open Sans" w:hAnsi="Open Sans" w:cs="Open Sans"/>
                <w:color w:val="000000" w:themeColor="text1"/>
              </w:rPr>
            </w:pPr>
          </w:p>
          <w:p w14:paraId="680A579B" w14:textId="0668994F" w:rsidR="00C41673" w:rsidRPr="00BA05AC" w:rsidRDefault="00C41673" w:rsidP="00C41673">
            <w:pPr>
              <w:rPr>
                <w:rFonts w:ascii="Open Sans" w:hAnsi="Open Sans" w:cs="Open Sans"/>
                <w:color w:val="000000" w:themeColor="text1"/>
              </w:rPr>
            </w:pPr>
          </w:p>
        </w:tc>
      </w:tr>
      <w:tr w:rsidR="00323659" w:rsidRPr="00323659" w14:paraId="3735257A" w14:textId="77777777" w:rsidTr="00F07915">
        <w:tc>
          <w:tcPr>
            <w:tcW w:w="9021" w:type="dxa"/>
            <w:gridSpan w:val="2"/>
            <w:shd w:val="clear" w:color="auto" w:fill="D9D9D9" w:themeFill="background1" w:themeFillShade="D9"/>
          </w:tcPr>
          <w:p w14:paraId="134773E0" w14:textId="77777777" w:rsidR="00A22FDA" w:rsidRPr="00BA05AC" w:rsidRDefault="00A22FDA" w:rsidP="00F07915">
            <w:pPr>
              <w:jc w:val="center"/>
              <w:rPr>
                <w:rFonts w:ascii="Open Sans" w:hAnsi="Open Sans" w:cs="Open Sans"/>
                <w:color w:val="000000" w:themeColor="text1"/>
                <w:sz w:val="24"/>
                <w:szCs w:val="24"/>
              </w:rPr>
            </w:pPr>
            <w:r w:rsidRPr="00BA05AC">
              <w:rPr>
                <w:rFonts w:ascii="Open Sans" w:hAnsi="Open Sans" w:cs="Open Sans"/>
                <w:b/>
                <w:color w:val="000000" w:themeColor="text1"/>
                <w:sz w:val="24"/>
                <w:szCs w:val="24"/>
              </w:rPr>
              <w:t xml:space="preserve">Knowledge </w:t>
            </w:r>
          </w:p>
        </w:tc>
      </w:tr>
      <w:tr w:rsidR="00323659" w:rsidRPr="00323659" w14:paraId="497B9A96" w14:textId="77777777" w:rsidTr="00F07915">
        <w:tc>
          <w:tcPr>
            <w:tcW w:w="4650" w:type="dxa"/>
          </w:tcPr>
          <w:p w14:paraId="0CEB8FA4" w14:textId="25903FC2"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 xml:space="preserve">Understanding of issues affecting </w:t>
            </w:r>
            <w:r w:rsidR="00F9608D" w:rsidRPr="00BA05AC">
              <w:rPr>
                <w:rFonts w:ascii="Open Sans" w:hAnsi="Open Sans" w:cs="Open Sans"/>
                <w:color w:val="000000" w:themeColor="text1"/>
              </w:rPr>
              <w:t>persons</w:t>
            </w:r>
            <w:r w:rsidRPr="00BA05AC">
              <w:rPr>
                <w:rFonts w:ascii="Open Sans" w:hAnsi="Open Sans" w:cs="Open Sans"/>
                <w:color w:val="000000" w:themeColor="text1"/>
              </w:rPr>
              <w:t xml:space="preserve"> with</w:t>
            </w:r>
            <w:r w:rsidR="00323659" w:rsidRPr="00BA05AC">
              <w:rPr>
                <w:rFonts w:ascii="Open Sans" w:hAnsi="Open Sans" w:cs="Open Sans"/>
                <w:color w:val="000000" w:themeColor="text1"/>
              </w:rPr>
              <w:br/>
            </w:r>
            <w:r w:rsidRPr="00BA05AC">
              <w:rPr>
                <w:rFonts w:ascii="Open Sans" w:hAnsi="Open Sans" w:cs="Open Sans"/>
                <w:color w:val="000000" w:themeColor="text1"/>
              </w:rPr>
              <w:t xml:space="preserve">long-term </w:t>
            </w:r>
            <w:r w:rsidR="00F9608D" w:rsidRPr="00BA05AC">
              <w:rPr>
                <w:rFonts w:ascii="Open Sans" w:hAnsi="Open Sans" w:cs="Open Sans"/>
                <w:color w:val="000000" w:themeColor="text1"/>
              </w:rPr>
              <w:t>medical conditions</w:t>
            </w:r>
            <w:r w:rsidRPr="00BA05AC">
              <w:rPr>
                <w:rFonts w:ascii="Open Sans" w:hAnsi="Open Sans" w:cs="Open Sans"/>
                <w:color w:val="000000" w:themeColor="text1"/>
              </w:rPr>
              <w:t xml:space="preserve"> and illnesses</w:t>
            </w:r>
          </w:p>
          <w:p w14:paraId="4019EC34" w14:textId="19EBCE5D"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 xml:space="preserve">Good working knowledge of other assets, services and organisations within </w:t>
            </w:r>
            <w:r w:rsidR="00323659" w:rsidRPr="00BA05AC">
              <w:rPr>
                <w:rFonts w:ascii="Open Sans" w:hAnsi="Open Sans" w:cs="Open Sans"/>
                <w:color w:val="000000" w:themeColor="text1"/>
              </w:rPr>
              <w:t>the South Lakes</w:t>
            </w:r>
            <w:r w:rsidR="00626B54" w:rsidRPr="00BA05AC">
              <w:rPr>
                <w:rFonts w:ascii="Open Sans" w:hAnsi="Open Sans" w:cs="Open Sans"/>
                <w:color w:val="000000" w:themeColor="text1"/>
              </w:rPr>
              <w:t>.</w:t>
            </w:r>
          </w:p>
          <w:p w14:paraId="3D8769DF" w14:textId="7549533F" w:rsidR="00EE027B" w:rsidRPr="00A7007B" w:rsidRDefault="00EE027B" w:rsidP="00977D43">
            <w:pPr>
              <w:pStyle w:val="ListParagraph"/>
              <w:ind w:left="360"/>
              <w:rPr>
                <w:rFonts w:ascii="Open Sans" w:hAnsi="Open Sans" w:cs="Open Sans"/>
                <w:color w:val="000000" w:themeColor="text1"/>
              </w:rPr>
            </w:pPr>
          </w:p>
        </w:tc>
        <w:tc>
          <w:tcPr>
            <w:tcW w:w="4371" w:type="dxa"/>
          </w:tcPr>
          <w:p w14:paraId="0EF567D5" w14:textId="77777777" w:rsidR="00A22FDA" w:rsidRPr="00BA05AC" w:rsidRDefault="00A22FDA"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The work of Carers’ Associations</w:t>
            </w:r>
            <w:r w:rsidR="00645804" w:rsidRPr="00BA05AC">
              <w:rPr>
                <w:rFonts w:ascii="Open Sans" w:hAnsi="Open Sans" w:cs="Open Sans"/>
                <w:color w:val="000000" w:themeColor="text1"/>
              </w:rPr>
              <w:t xml:space="preserve"> including</w:t>
            </w:r>
            <w:r w:rsidR="00645804" w:rsidRPr="00BA05AC">
              <w:rPr>
                <w:rFonts w:ascii="Open Sans" w:hAnsi="Open Sans" w:cs="Open Sans"/>
                <w:color w:val="000000" w:themeColor="text1"/>
              </w:rPr>
              <w:br/>
              <w:t>The Carer’s Trust</w:t>
            </w:r>
          </w:p>
          <w:p w14:paraId="779D055B" w14:textId="77777777" w:rsidR="00A22FDA" w:rsidRPr="00BA05AC" w:rsidRDefault="00A22FDA"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The work of Social Services in relation to Carers and the Cared-for</w:t>
            </w:r>
          </w:p>
          <w:p w14:paraId="794C2788" w14:textId="77777777" w:rsidR="00A22FDA" w:rsidRPr="00BA05AC" w:rsidRDefault="00A22FDA"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National Care Standards</w:t>
            </w:r>
          </w:p>
          <w:p w14:paraId="79957873" w14:textId="1121E306" w:rsidR="00A22FDA" w:rsidRPr="00BA05AC" w:rsidRDefault="00251795"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Westmorland and Furness Council’s</w:t>
            </w:r>
            <w:r w:rsidR="00A22FDA" w:rsidRPr="00BA05AC">
              <w:rPr>
                <w:rFonts w:ascii="Open Sans" w:hAnsi="Open Sans" w:cs="Open Sans"/>
                <w:color w:val="000000" w:themeColor="text1"/>
              </w:rPr>
              <w:t xml:space="preserve"> Adult Safeguarding Policy</w:t>
            </w:r>
          </w:p>
          <w:p w14:paraId="4CB923C4" w14:textId="1C49B534" w:rsidR="00626B54" w:rsidRPr="00BA05AC" w:rsidRDefault="00626B54" w:rsidP="00626B54">
            <w:pPr>
              <w:numPr>
                <w:ilvl w:val="0"/>
                <w:numId w:val="7"/>
              </w:numPr>
              <w:rPr>
                <w:rFonts w:ascii="Open Sans" w:hAnsi="Open Sans" w:cs="Open Sans"/>
                <w:color w:val="000000" w:themeColor="text1"/>
              </w:rPr>
            </w:pPr>
            <w:r w:rsidRPr="00BA05AC">
              <w:rPr>
                <w:rFonts w:ascii="Open Sans" w:hAnsi="Open Sans" w:cs="Open Sans"/>
                <w:color w:val="000000" w:themeColor="text1"/>
              </w:rPr>
              <w:t>The Care Act – Carers Assessments and the</w:t>
            </w:r>
            <w:r w:rsidR="00FE0BC1">
              <w:rPr>
                <w:rFonts w:ascii="Open Sans" w:hAnsi="Open Sans" w:cs="Open Sans"/>
                <w:color w:val="000000" w:themeColor="text1"/>
              </w:rPr>
              <w:t xml:space="preserve"> </w:t>
            </w:r>
            <w:r w:rsidRPr="00BA05AC">
              <w:rPr>
                <w:rFonts w:ascii="Open Sans" w:hAnsi="Open Sans" w:cs="Open Sans"/>
                <w:color w:val="000000" w:themeColor="text1"/>
              </w:rPr>
              <w:t>Care Support Needs Assessment for the people they care for</w:t>
            </w:r>
          </w:p>
          <w:p w14:paraId="5C0F2988" w14:textId="36D35F62" w:rsidR="00626B54" w:rsidRDefault="00626B54"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Relevant legislation including H&amp;S, Care Act, Mental Capacity Act and the Caldicott Principles</w:t>
            </w:r>
          </w:p>
          <w:p w14:paraId="1A8A79AF" w14:textId="7C9D64F1" w:rsidR="00A22FDA" w:rsidRPr="00977D43" w:rsidRDefault="00977D43" w:rsidP="00977D43">
            <w:pPr>
              <w:pStyle w:val="ListParagraph"/>
              <w:numPr>
                <w:ilvl w:val="0"/>
                <w:numId w:val="7"/>
              </w:numPr>
              <w:spacing w:line="240" w:lineRule="auto"/>
              <w:rPr>
                <w:rFonts w:ascii="Open Sans" w:hAnsi="Open Sans" w:cs="Open Sans"/>
              </w:rPr>
            </w:pPr>
            <w:r w:rsidRPr="00977D43">
              <w:rPr>
                <w:rFonts w:ascii="Open Sans" w:hAnsi="Open Sans" w:cs="Open Sans"/>
              </w:rPr>
              <w:t>Understanding health care services and diagnosis</w:t>
            </w:r>
          </w:p>
          <w:p w14:paraId="74B87FD2" w14:textId="691C1472" w:rsidR="00977D43" w:rsidRPr="00977D43" w:rsidRDefault="00977D43" w:rsidP="00977D43">
            <w:pPr>
              <w:pStyle w:val="ListParagraph"/>
              <w:numPr>
                <w:ilvl w:val="0"/>
                <w:numId w:val="7"/>
              </w:numPr>
              <w:spacing w:line="240" w:lineRule="auto"/>
              <w:rPr>
                <w:rFonts w:ascii="Open Sans" w:hAnsi="Open Sans" w:cs="Open Sans"/>
              </w:rPr>
            </w:pPr>
            <w:r w:rsidRPr="00977D43">
              <w:rPr>
                <w:rFonts w:ascii="Open Sans" w:hAnsi="Open Sans" w:cs="Open Sans"/>
              </w:rPr>
              <w:t xml:space="preserve">Understanding referral pathways within health care services </w:t>
            </w:r>
          </w:p>
          <w:p w14:paraId="4E6DDE13" w14:textId="67ED63D4" w:rsidR="00977D43" w:rsidRDefault="00977D43" w:rsidP="00F07915">
            <w:pPr>
              <w:ind w:left="360"/>
              <w:rPr>
                <w:rFonts w:ascii="Open Sans" w:hAnsi="Open Sans" w:cs="Open Sans"/>
                <w:color w:val="FF0000"/>
              </w:rPr>
            </w:pPr>
          </w:p>
          <w:p w14:paraId="191BAF8F" w14:textId="77777777" w:rsidR="00977D43" w:rsidRDefault="00977D43" w:rsidP="00F07915">
            <w:pPr>
              <w:ind w:left="360"/>
              <w:rPr>
                <w:rFonts w:ascii="Open Sans" w:hAnsi="Open Sans" w:cs="Open Sans"/>
                <w:color w:val="FF0000"/>
              </w:rPr>
            </w:pPr>
          </w:p>
          <w:p w14:paraId="763AD147" w14:textId="71D8859B" w:rsidR="00977D43" w:rsidRPr="00BA05AC" w:rsidRDefault="00977D43" w:rsidP="00F07915">
            <w:pPr>
              <w:ind w:left="360"/>
              <w:rPr>
                <w:rFonts w:ascii="Open Sans" w:hAnsi="Open Sans" w:cs="Open Sans"/>
                <w:color w:val="000000" w:themeColor="text1"/>
              </w:rPr>
            </w:pPr>
          </w:p>
        </w:tc>
      </w:tr>
      <w:tr w:rsidR="00323659" w:rsidRPr="00323659" w14:paraId="0E5E79F8" w14:textId="77777777" w:rsidTr="00F07915">
        <w:tc>
          <w:tcPr>
            <w:tcW w:w="9021" w:type="dxa"/>
            <w:gridSpan w:val="2"/>
            <w:shd w:val="clear" w:color="auto" w:fill="D9D9D9" w:themeFill="background1" w:themeFillShade="D9"/>
          </w:tcPr>
          <w:p w14:paraId="25E647D5" w14:textId="77777777" w:rsidR="00A22FDA" w:rsidRPr="00BA05AC" w:rsidRDefault="00A22FDA" w:rsidP="00F07915">
            <w:pPr>
              <w:jc w:val="center"/>
              <w:rPr>
                <w:rFonts w:ascii="Open Sans" w:hAnsi="Open Sans" w:cs="Open Sans"/>
                <w:color w:val="000000" w:themeColor="text1"/>
                <w:sz w:val="24"/>
                <w:szCs w:val="24"/>
              </w:rPr>
            </w:pPr>
            <w:r w:rsidRPr="00BA05AC">
              <w:rPr>
                <w:rFonts w:ascii="Open Sans" w:hAnsi="Open Sans" w:cs="Open Sans"/>
                <w:b/>
                <w:color w:val="000000" w:themeColor="text1"/>
                <w:sz w:val="24"/>
                <w:szCs w:val="24"/>
              </w:rPr>
              <w:lastRenderedPageBreak/>
              <w:t>Skills</w:t>
            </w:r>
          </w:p>
        </w:tc>
      </w:tr>
      <w:tr w:rsidR="00323659" w:rsidRPr="00323659" w14:paraId="32FF56FB" w14:textId="77777777" w:rsidTr="00F07915">
        <w:tc>
          <w:tcPr>
            <w:tcW w:w="4650" w:type="dxa"/>
          </w:tcPr>
          <w:p w14:paraId="5979CC6D" w14:textId="77777777"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Excellent writing and verbal communication</w:t>
            </w:r>
            <w:r w:rsidR="00E12FCF" w:rsidRPr="00BA05AC">
              <w:rPr>
                <w:rFonts w:ascii="Open Sans" w:hAnsi="Open Sans" w:cs="Open Sans"/>
                <w:color w:val="000000" w:themeColor="text1"/>
              </w:rPr>
              <w:br/>
            </w:r>
            <w:r w:rsidRPr="00BA05AC">
              <w:rPr>
                <w:rFonts w:ascii="Open Sans" w:hAnsi="Open Sans" w:cs="Open Sans"/>
                <w:color w:val="000000" w:themeColor="text1"/>
              </w:rPr>
              <w:t>with a wide range of audiences</w:t>
            </w:r>
          </w:p>
          <w:p w14:paraId="30A44751" w14:textId="77777777"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Demonstrate strong interpersonal and</w:t>
            </w:r>
            <w:r w:rsidR="00E12FCF" w:rsidRPr="00BA05AC">
              <w:rPr>
                <w:rFonts w:ascii="Open Sans" w:hAnsi="Open Sans" w:cs="Open Sans"/>
                <w:color w:val="000000" w:themeColor="text1"/>
              </w:rPr>
              <w:br/>
            </w:r>
            <w:r w:rsidRPr="00BA05AC">
              <w:rPr>
                <w:rFonts w:ascii="Open Sans" w:hAnsi="Open Sans" w:cs="Open Sans"/>
                <w:color w:val="000000" w:themeColor="text1"/>
              </w:rPr>
              <w:t>influencing skills</w:t>
            </w:r>
          </w:p>
          <w:p w14:paraId="2950C079" w14:textId="660FD75A"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IT literate (Microsoft) in particular, managing</w:t>
            </w:r>
            <w:r w:rsidR="007F02F6" w:rsidRPr="00BA05AC">
              <w:rPr>
                <w:rFonts w:ascii="Open Sans" w:hAnsi="Open Sans" w:cs="Open Sans"/>
                <w:color w:val="000000" w:themeColor="text1"/>
              </w:rPr>
              <w:t xml:space="preserve"> and recording information </w:t>
            </w:r>
            <w:r w:rsidR="002D5FDD" w:rsidRPr="00BA05AC">
              <w:rPr>
                <w:rFonts w:ascii="Open Sans" w:hAnsi="Open Sans" w:cs="Open Sans"/>
                <w:color w:val="000000" w:themeColor="text1"/>
              </w:rPr>
              <w:t>using</w:t>
            </w:r>
            <w:r w:rsidRPr="00BA05AC">
              <w:rPr>
                <w:rFonts w:ascii="Open Sans" w:hAnsi="Open Sans" w:cs="Open Sans"/>
                <w:color w:val="000000" w:themeColor="text1"/>
              </w:rPr>
              <w:t xml:space="preserve"> database</w:t>
            </w:r>
            <w:r w:rsidR="00E12FCF" w:rsidRPr="00BA05AC">
              <w:rPr>
                <w:rFonts w:ascii="Open Sans" w:hAnsi="Open Sans" w:cs="Open Sans"/>
                <w:color w:val="000000" w:themeColor="text1"/>
              </w:rPr>
              <w:t>s</w:t>
            </w:r>
          </w:p>
          <w:p w14:paraId="19F4B7D4" w14:textId="6C72D24A" w:rsidR="00A22FDA" w:rsidRPr="00BA05AC" w:rsidRDefault="00A22FDA" w:rsidP="00A22FDA">
            <w:pPr>
              <w:pStyle w:val="ListParagraph"/>
              <w:numPr>
                <w:ilvl w:val="0"/>
                <w:numId w:val="7"/>
              </w:numPr>
              <w:spacing w:line="240" w:lineRule="auto"/>
              <w:rPr>
                <w:rFonts w:ascii="Open Sans" w:hAnsi="Open Sans" w:cs="Open Sans"/>
                <w:color w:val="000000" w:themeColor="text1"/>
              </w:rPr>
            </w:pPr>
            <w:r w:rsidRPr="00BA05AC">
              <w:rPr>
                <w:rFonts w:ascii="Open Sans" w:hAnsi="Open Sans" w:cs="Open Sans"/>
                <w:color w:val="000000" w:themeColor="text1"/>
              </w:rPr>
              <w:t>Excellent communication skills</w:t>
            </w:r>
            <w:r w:rsidR="0050546F" w:rsidRPr="00BA05AC">
              <w:rPr>
                <w:rFonts w:ascii="Open Sans" w:hAnsi="Open Sans" w:cs="Open Sans"/>
                <w:color w:val="000000" w:themeColor="text1"/>
              </w:rPr>
              <w:t xml:space="preserve"> – email and over the telephone</w:t>
            </w:r>
          </w:p>
          <w:p w14:paraId="5C3CF9A2" w14:textId="77777777" w:rsidR="007C18A4" w:rsidRPr="00BA05AC" w:rsidRDefault="00A22FDA" w:rsidP="007C18A4">
            <w:pPr>
              <w:numPr>
                <w:ilvl w:val="0"/>
                <w:numId w:val="7"/>
              </w:numPr>
              <w:rPr>
                <w:rFonts w:ascii="Open Sans" w:hAnsi="Open Sans" w:cs="Open Sans"/>
                <w:color w:val="000000" w:themeColor="text1"/>
              </w:rPr>
            </w:pPr>
            <w:r w:rsidRPr="00BA05AC">
              <w:rPr>
                <w:rFonts w:ascii="Open Sans" w:hAnsi="Open Sans" w:cs="Open Sans"/>
                <w:color w:val="000000" w:themeColor="text1"/>
              </w:rPr>
              <w:t xml:space="preserve">The ability to prioritise and </w:t>
            </w:r>
            <w:r w:rsidR="00E12FCF" w:rsidRPr="00BA05AC">
              <w:rPr>
                <w:rFonts w:ascii="Open Sans" w:hAnsi="Open Sans" w:cs="Open Sans"/>
                <w:color w:val="000000" w:themeColor="text1"/>
              </w:rPr>
              <w:t>work</w:t>
            </w:r>
            <w:r w:rsidRPr="00BA05AC">
              <w:rPr>
                <w:rFonts w:ascii="Open Sans" w:hAnsi="Open Sans" w:cs="Open Sans"/>
                <w:color w:val="000000" w:themeColor="text1"/>
              </w:rPr>
              <w:t xml:space="preserve"> under pressure</w:t>
            </w:r>
          </w:p>
          <w:p w14:paraId="5D5E7FAB" w14:textId="77777777" w:rsidR="00EE027B" w:rsidRPr="00BA05AC" w:rsidRDefault="007C18A4" w:rsidP="00EE027B">
            <w:pPr>
              <w:numPr>
                <w:ilvl w:val="0"/>
                <w:numId w:val="7"/>
              </w:numPr>
              <w:rPr>
                <w:rFonts w:ascii="Open Sans" w:hAnsi="Open Sans" w:cs="Open Sans"/>
                <w:color w:val="000000" w:themeColor="text1"/>
              </w:rPr>
            </w:pPr>
            <w:r w:rsidRPr="00BA05AC">
              <w:rPr>
                <w:rFonts w:ascii="Open Sans" w:hAnsi="Open Sans" w:cs="Open Sans"/>
                <w:color w:val="000000" w:themeColor="text1"/>
              </w:rPr>
              <w:t>Demonstrate professional curiosity</w:t>
            </w:r>
          </w:p>
          <w:p w14:paraId="2A41AFD8" w14:textId="77777777" w:rsidR="00C41673" w:rsidRPr="00BA05AC" w:rsidRDefault="00C41673" w:rsidP="00C41673">
            <w:pPr>
              <w:rPr>
                <w:rFonts w:ascii="Open Sans" w:hAnsi="Open Sans" w:cs="Open Sans"/>
                <w:color w:val="000000" w:themeColor="text1"/>
              </w:rPr>
            </w:pPr>
          </w:p>
        </w:tc>
        <w:tc>
          <w:tcPr>
            <w:tcW w:w="4371" w:type="dxa"/>
          </w:tcPr>
          <w:p w14:paraId="3503ABD7" w14:textId="77777777" w:rsidR="00A22FDA" w:rsidRPr="00BA05AC" w:rsidRDefault="00A22FDA" w:rsidP="00A22FDA">
            <w:pPr>
              <w:numPr>
                <w:ilvl w:val="0"/>
                <w:numId w:val="7"/>
              </w:numPr>
              <w:rPr>
                <w:rFonts w:ascii="Open Sans" w:hAnsi="Open Sans" w:cs="Open Sans"/>
                <w:color w:val="000000" w:themeColor="text1"/>
              </w:rPr>
            </w:pPr>
            <w:r w:rsidRPr="00BA05AC">
              <w:rPr>
                <w:rFonts w:ascii="Open Sans" w:hAnsi="Open Sans" w:cs="Open Sans"/>
                <w:color w:val="000000" w:themeColor="text1"/>
              </w:rPr>
              <w:t>Excellent presentational skills</w:t>
            </w:r>
          </w:p>
          <w:p w14:paraId="68E41DB0" w14:textId="77777777" w:rsidR="00A22FDA" w:rsidRPr="00BA05AC" w:rsidRDefault="00A22FDA" w:rsidP="002523EA">
            <w:pPr>
              <w:numPr>
                <w:ilvl w:val="0"/>
                <w:numId w:val="7"/>
              </w:numPr>
              <w:rPr>
                <w:rFonts w:ascii="Open Sans" w:hAnsi="Open Sans" w:cs="Open Sans"/>
                <w:color w:val="000000" w:themeColor="text1"/>
              </w:rPr>
            </w:pPr>
            <w:r w:rsidRPr="00BA05AC">
              <w:rPr>
                <w:rFonts w:ascii="Open Sans" w:hAnsi="Open Sans" w:cs="Open Sans"/>
                <w:color w:val="000000" w:themeColor="text1"/>
              </w:rPr>
              <w:t>Knowledge of fundraising</w:t>
            </w:r>
          </w:p>
          <w:p w14:paraId="1253C6D3" w14:textId="77777777" w:rsidR="002523EA" w:rsidRPr="00BA05AC" w:rsidRDefault="002523EA" w:rsidP="002523EA">
            <w:pPr>
              <w:numPr>
                <w:ilvl w:val="0"/>
                <w:numId w:val="7"/>
              </w:numPr>
              <w:rPr>
                <w:rFonts w:ascii="Open Sans" w:hAnsi="Open Sans" w:cs="Open Sans"/>
                <w:color w:val="000000" w:themeColor="text1"/>
              </w:rPr>
            </w:pPr>
            <w:r w:rsidRPr="00BA05AC">
              <w:rPr>
                <w:rFonts w:ascii="Open Sans" w:hAnsi="Open Sans" w:cs="Open Sans"/>
                <w:color w:val="000000" w:themeColor="text1"/>
              </w:rPr>
              <w:t>Knowledge of unrestricted income</w:t>
            </w:r>
          </w:p>
        </w:tc>
      </w:tr>
      <w:tr w:rsidR="00323659" w:rsidRPr="00323659" w14:paraId="32196C70" w14:textId="77777777" w:rsidTr="00F07915">
        <w:tc>
          <w:tcPr>
            <w:tcW w:w="9021" w:type="dxa"/>
            <w:gridSpan w:val="2"/>
            <w:shd w:val="clear" w:color="auto" w:fill="D9D9D9" w:themeFill="background1" w:themeFillShade="D9"/>
          </w:tcPr>
          <w:p w14:paraId="08B8BC38" w14:textId="77777777" w:rsidR="00A22FDA" w:rsidRPr="00BA05AC" w:rsidRDefault="00A22FDA" w:rsidP="00F07915">
            <w:pPr>
              <w:jc w:val="center"/>
              <w:rPr>
                <w:rFonts w:ascii="Open Sans" w:hAnsi="Open Sans" w:cs="Open Sans"/>
                <w:color w:val="000000" w:themeColor="text1"/>
                <w:sz w:val="24"/>
                <w:szCs w:val="24"/>
              </w:rPr>
            </w:pPr>
            <w:r w:rsidRPr="00BA05AC">
              <w:rPr>
                <w:rFonts w:ascii="Open Sans" w:hAnsi="Open Sans" w:cs="Open Sans"/>
                <w:b/>
                <w:color w:val="000000" w:themeColor="text1"/>
                <w:sz w:val="24"/>
                <w:szCs w:val="24"/>
              </w:rPr>
              <w:t>Qualities</w:t>
            </w:r>
          </w:p>
        </w:tc>
      </w:tr>
      <w:tr w:rsidR="00323659" w:rsidRPr="00323659" w14:paraId="51B3C116" w14:textId="77777777" w:rsidTr="00F07915">
        <w:tc>
          <w:tcPr>
            <w:tcW w:w="4650" w:type="dxa"/>
          </w:tcPr>
          <w:p w14:paraId="1461D217" w14:textId="77777777" w:rsidR="00A22FDA" w:rsidRPr="00BA05AC" w:rsidRDefault="00A22FDA" w:rsidP="00A22FDA">
            <w:pPr>
              <w:numPr>
                <w:ilvl w:val="0"/>
                <w:numId w:val="9"/>
              </w:numPr>
              <w:rPr>
                <w:rFonts w:ascii="Open Sans" w:hAnsi="Open Sans" w:cs="Open Sans"/>
                <w:color w:val="000000" w:themeColor="text1"/>
              </w:rPr>
            </w:pPr>
            <w:r w:rsidRPr="00BA05AC">
              <w:rPr>
                <w:rFonts w:ascii="Open Sans" w:hAnsi="Open Sans" w:cs="Open Sans"/>
                <w:color w:val="000000" w:themeColor="text1"/>
              </w:rPr>
              <w:t>Ability to relate to Carers and Cared-for</w:t>
            </w:r>
          </w:p>
          <w:p w14:paraId="07C58830" w14:textId="77777777" w:rsidR="00A22FDA" w:rsidRPr="00BA05AC" w:rsidRDefault="00A22FDA" w:rsidP="00A22FDA">
            <w:pPr>
              <w:numPr>
                <w:ilvl w:val="0"/>
                <w:numId w:val="9"/>
              </w:numPr>
              <w:rPr>
                <w:rFonts w:ascii="Open Sans" w:hAnsi="Open Sans" w:cs="Open Sans"/>
                <w:color w:val="000000" w:themeColor="text1"/>
              </w:rPr>
            </w:pPr>
            <w:r w:rsidRPr="00BA05AC">
              <w:rPr>
                <w:rFonts w:ascii="Open Sans" w:hAnsi="Open Sans" w:cs="Open Sans"/>
                <w:color w:val="000000" w:themeColor="text1"/>
              </w:rPr>
              <w:t>Ability to plan, work and organise under pressure to work on own initiative and as part of a team</w:t>
            </w:r>
          </w:p>
          <w:p w14:paraId="40064605" w14:textId="77777777" w:rsidR="00A22FDA" w:rsidRPr="00BA05AC" w:rsidRDefault="00A22FDA" w:rsidP="00A22FDA">
            <w:pPr>
              <w:numPr>
                <w:ilvl w:val="0"/>
                <w:numId w:val="9"/>
              </w:numPr>
              <w:rPr>
                <w:rFonts w:ascii="Open Sans" w:hAnsi="Open Sans" w:cs="Open Sans"/>
                <w:color w:val="000000" w:themeColor="text1"/>
              </w:rPr>
            </w:pPr>
            <w:r w:rsidRPr="00BA05AC">
              <w:rPr>
                <w:rFonts w:ascii="Open Sans" w:hAnsi="Open Sans" w:cs="Open Sans"/>
                <w:color w:val="000000" w:themeColor="text1"/>
              </w:rPr>
              <w:t>Commitment to Equal Opportunities, Cultural Diversity and exceptional customer service</w:t>
            </w:r>
          </w:p>
          <w:p w14:paraId="4BB90A94" w14:textId="77777777" w:rsidR="00A22FDA" w:rsidRPr="00BA05AC" w:rsidRDefault="00A22FDA" w:rsidP="00A22FDA">
            <w:pPr>
              <w:numPr>
                <w:ilvl w:val="0"/>
                <w:numId w:val="9"/>
              </w:numPr>
              <w:rPr>
                <w:rFonts w:ascii="Open Sans" w:hAnsi="Open Sans" w:cs="Open Sans"/>
                <w:color w:val="000000" w:themeColor="text1"/>
              </w:rPr>
            </w:pPr>
            <w:r w:rsidRPr="00BA05AC">
              <w:rPr>
                <w:rFonts w:ascii="Open Sans" w:hAnsi="Open Sans" w:cs="Open Sans"/>
                <w:color w:val="000000" w:themeColor="text1"/>
              </w:rPr>
              <w:t>Ability to manage own professional and personal development and a willingness to learn</w:t>
            </w:r>
          </w:p>
          <w:p w14:paraId="578078C3" w14:textId="0A019BD0" w:rsidR="00EE027B" w:rsidRPr="00BA05AC" w:rsidRDefault="00EE027B" w:rsidP="00EE027B">
            <w:pPr>
              <w:numPr>
                <w:ilvl w:val="0"/>
                <w:numId w:val="9"/>
              </w:numPr>
              <w:rPr>
                <w:rFonts w:ascii="Open Sans" w:hAnsi="Open Sans" w:cs="Open Sans"/>
                <w:color w:val="000000" w:themeColor="text1"/>
              </w:rPr>
            </w:pPr>
            <w:r w:rsidRPr="00BA05AC">
              <w:rPr>
                <w:rFonts w:ascii="Open Sans" w:hAnsi="Open Sans" w:cs="Open Sans"/>
                <w:color w:val="000000" w:themeColor="text1"/>
              </w:rPr>
              <w:t>A</w:t>
            </w:r>
            <w:r w:rsidR="00A22FDA" w:rsidRPr="00BA05AC">
              <w:rPr>
                <w:rFonts w:ascii="Open Sans" w:hAnsi="Open Sans" w:cs="Open Sans"/>
                <w:color w:val="000000" w:themeColor="text1"/>
              </w:rPr>
              <w:t xml:space="preserve">bility to </w:t>
            </w:r>
            <w:r w:rsidRPr="00BA05AC">
              <w:rPr>
                <w:rFonts w:ascii="Open Sans" w:hAnsi="Open Sans" w:cs="Open Sans"/>
                <w:color w:val="000000" w:themeColor="text1"/>
              </w:rPr>
              <w:t xml:space="preserve">actively listen, </w:t>
            </w:r>
            <w:r w:rsidR="00A22FDA" w:rsidRPr="00BA05AC">
              <w:rPr>
                <w:rFonts w:ascii="Open Sans" w:hAnsi="Open Sans" w:cs="Open Sans"/>
                <w:color w:val="000000" w:themeColor="text1"/>
              </w:rPr>
              <w:t>relate to and empathise with Carers and the people they care for</w:t>
            </w:r>
          </w:p>
          <w:p w14:paraId="14D7A4AA" w14:textId="0BFA5A1F" w:rsidR="00F70FC4" w:rsidRPr="00BA05AC" w:rsidRDefault="00F70FC4" w:rsidP="00626B54">
            <w:pPr>
              <w:ind w:left="360"/>
              <w:rPr>
                <w:rFonts w:ascii="Open Sans" w:hAnsi="Open Sans" w:cs="Open Sans"/>
                <w:color w:val="000000" w:themeColor="text1"/>
              </w:rPr>
            </w:pPr>
          </w:p>
        </w:tc>
        <w:tc>
          <w:tcPr>
            <w:tcW w:w="4371" w:type="dxa"/>
          </w:tcPr>
          <w:p w14:paraId="2FD4B984" w14:textId="77777777" w:rsidR="00A22FDA" w:rsidRPr="00BA05AC" w:rsidRDefault="00A22FDA" w:rsidP="00A22FDA">
            <w:pPr>
              <w:pStyle w:val="ListParagraph"/>
              <w:numPr>
                <w:ilvl w:val="0"/>
                <w:numId w:val="9"/>
              </w:numPr>
              <w:spacing w:line="240" w:lineRule="auto"/>
              <w:rPr>
                <w:rFonts w:ascii="Open Sans" w:hAnsi="Open Sans" w:cs="Open Sans"/>
                <w:color w:val="000000" w:themeColor="text1"/>
              </w:rPr>
            </w:pPr>
            <w:r w:rsidRPr="00BA05AC">
              <w:rPr>
                <w:rFonts w:ascii="Open Sans" w:hAnsi="Open Sans" w:cs="Open Sans"/>
                <w:color w:val="000000" w:themeColor="text1"/>
              </w:rPr>
              <w:t>Ability to respond to new situations</w:t>
            </w:r>
          </w:p>
          <w:p w14:paraId="0EDDD9CB" w14:textId="77777777" w:rsidR="0040530A" w:rsidRPr="00BA05AC" w:rsidRDefault="0040530A" w:rsidP="00A22FDA">
            <w:pPr>
              <w:pStyle w:val="ListParagraph"/>
              <w:numPr>
                <w:ilvl w:val="0"/>
                <w:numId w:val="9"/>
              </w:numPr>
              <w:spacing w:line="240" w:lineRule="auto"/>
              <w:rPr>
                <w:rFonts w:ascii="Open Sans" w:hAnsi="Open Sans" w:cs="Open Sans"/>
                <w:color w:val="000000" w:themeColor="text1"/>
              </w:rPr>
            </w:pPr>
            <w:r w:rsidRPr="00BA05AC">
              <w:rPr>
                <w:rFonts w:ascii="Open Sans" w:hAnsi="Open Sans" w:cs="Open Sans"/>
                <w:color w:val="000000" w:themeColor="text1"/>
              </w:rPr>
              <w:t>Ability to carry out dynamic risk assessments</w:t>
            </w:r>
          </w:p>
          <w:p w14:paraId="54E0DE0F" w14:textId="36E1A848" w:rsidR="00A22FDA" w:rsidRPr="00BA05AC" w:rsidRDefault="00A22FDA" w:rsidP="00F70FC4">
            <w:pPr>
              <w:pStyle w:val="ListParagraph"/>
              <w:numPr>
                <w:ilvl w:val="0"/>
                <w:numId w:val="9"/>
              </w:numPr>
              <w:spacing w:line="240" w:lineRule="auto"/>
              <w:rPr>
                <w:rFonts w:ascii="Open Sans" w:hAnsi="Open Sans" w:cs="Open Sans"/>
                <w:color w:val="000000" w:themeColor="text1"/>
              </w:rPr>
            </w:pPr>
            <w:r w:rsidRPr="00BA05AC">
              <w:rPr>
                <w:rFonts w:ascii="Open Sans" w:hAnsi="Open Sans" w:cs="Open Sans"/>
                <w:color w:val="000000" w:themeColor="text1"/>
              </w:rPr>
              <w:t>Ability to communicate well written reports</w:t>
            </w:r>
          </w:p>
        </w:tc>
      </w:tr>
    </w:tbl>
    <w:p w14:paraId="72BFCFF9" w14:textId="77777777" w:rsidR="003166B6" w:rsidRDefault="003166B6" w:rsidP="008F7661">
      <w:pPr>
        <w:rPr>
          <w:rFonts w:ascii="Open Sans" w:hAnsi="Open Sans" w:cs="Open Sans"/>
          <w:b/>
          <w:color w:val="000000" w:themeColor="text1"/>
          <w:sz w:val="28"/>
          <w:szCs w:val="28"/>
        </w:rPr>
      </w:pPr>
    </w:p>
    <w:p w14:paraId="355C9656" w14:textId="20081FFC" w:rsidR="008F7661" w:rsidRPr="007D337E" w:rsidRDefault="008F7661" w:rsidP="008F7661">
      <w:pPr>
        <w:rPr>
          <w:rFonts w:ascii="Open Sans" w:hAnsi="Open Sans" w:cs="Open Sans"/>
          <w:b/>
          <w:color w:val="000000" w:themeColor="text1"/>
        </w:rPr>
      </w:pPr>
      <w:r w:rsidRPr="007D337E">
        <w:rPr>
          <w:rFonts w:ascii="Open Sans" w:hAnsi="Open Sans" w:cs="Open Sans"/>
          <w:b/>
          <w:color w:val="000000" w:themeColor="text1"/>
        </w:rPr>
        <w:t xml:space="preserve">TO APPLY FOR THIS POSITION </w:t>
      </w:r>
    </w:p>
    <w:p w14:paraId="3C001FBC" w14:textId="77777777" w:rsidR="008F7661" w:rsidRPr="00323659" w:rsidRDefault="008F7661" w:rsidP="008F7661">
      <w:pPr>
        <w:rPr>
          <w:rFonts w:ascii="Open Sans" w:hAnsi="Open Sans" w:cs="Open Sans"/>
          <w:color w:val="000000" w:themeColor="text1"/>
        </w:rPr>
      </w:pPr>
    </w:p>
    <w:p w14:paraId="6BCE3581" w14:textId="19C53BA0" w:rsidR="008F7661"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 xml:space="preserve">You must complete an application form, Rehabilitation of Offenders Act 1974 (Exception) Order 1975 form and equal opportunities monitoring form available to download from the </w:t>
      </w:r>
      <w:r w:rsidR="006B1340" w:rsidRPr="00323659">
        <w:rPr>
          <w:rFonts w:ascii="Open Sans" w:hAnsi="Open Sans" w:cs="Open Sans"/>
          <w:color w:val="000000" w:themeColor="text1"/>
        </w:rPr>
        <w:t>CSSL</w:t>
      </w:r>
      <w:r w:rsidRPr="00323659">
        <w:rPr>
          <w:rFonts w:ascii="Open Sans" w:hAnsi="Open Sans" w:cs="Open Sans"/>
          <w:color w:val="000000" w:themeColor="text1"/>
        </w:rPr>
        <w:t xml:space="preserve"> website </w:t>
      </w:r>
      <w:r w:rsidR="006B1340" w:rsidRPr="003166B6">
        <w:rPr>
          <w:rFonts w:ascii="Open Sans" w:hAnsi="Open Sans" w:cs="Open Sans"/>
        </w:rPr>
        <w:t>www.carersupportsouthlakes.org.uk</w:t>
      </w:r>
      <w:r w:rsidR="006B1340" w:rsidRPr="00323659">
        <w:rPr>
          <w:rFonts w:ascii="Open Sans" w:hAnsi="Open Sans" w:cs="Open Sans"/>
          <w:color w:val="000000" w:themeColor="text1"/>
        </w:rPr>
        <w:t xml:space="preserve"> </w:t>
      </w:r>
      <w:r w:rsidRPr="00323659">
        <w:rPr>
          <w:rFonts w:ascii="Open Sans" w:hAnsi="Open Sans" w:cs="Open Sans"/>
          <w:color w:val="000000" w:themeColor="text1"/>
        </w:rPr>
        <w:t>in Word and PDF formats. You may attach a letter but please don’t send photographs. We do not accept CVs.</w:t>
      </w:r>
    </w:p>
    <w:p w14:paraId="60E77745" w14:textId="77777777" w:rsidR="008F7661" w:rsidRPr="00323659" w:rsidRDefault="008F7661" w:rsidP="008F7661">
      <w:pPr>
        <w:rPr>
          <w:rFonts w:ascii="Open Sans" w:hAnsi="Open Sans" w:cs="Open Sans"/>
          <w:color w:val="000000" w:themeColor="text1"/>
        </w:rPr>
      </w:pPr>
    </w:p>
    <w:p w14:paraId="2AD77101" w14:textId="77777777" w:rsidR="008F7661"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If you don’t have Internet access, telephone 01539 815970 and give us your name and address, quoting the job title and reference number.</w:t>
      </w:r>
    </w:p>
    <w:p w14:paraId="2616EC29" w14:textId="77777777" w:rsidR="008F7661" w:rsidRPr="00323659" w:rsidRDefault="008F7661" w:rsidP="008F7661">
      <w:pPr>
        <w:rPr>
          <w:rFonts w:ascii="Open Sans" w:hAnsi="Open Sans" w:cs="Open Sans"/>
          <w:color w:val="000000" w:themeColor="text1"/>
        </w:rPr>
      </w:pPr>
    </w:p>
    <w:p w14:paraId="586EAE98" w14:textId="77777777" w:rsidR="00B56936"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lastRenderedPageBreak/>
        <w:t>In completing your application, you must tell us how you meet the essential qualification, experience, skills and qualities outlined in the Job Specification.</w:t>
      </w:r>
    </w:p>
    <w:p w14:paraId="292CE4EC" w14:textId="77777777" w:rsidR="008F7661"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We will assess how you meet them through the application form and interview. We will let you know if we will include a presentation or a skills test if you are selected for interview.</w:t>
      </w:r>
    </w:p>
    <w:p w14:paraId="34E3006D" w14:textId="77777777" w:rsidR="00D97539" w:rsidRPr="00323659" w:rsidRDefault="00D97539" w:rsidP="008F7661">
      <w:pPr>
        <w:rPr>
          <w:rFonts w:ascii="Open Sans" w:hAnsi="Open Sans" w:cs="Open Sans"/>
          <w:b/>
          <w:color w:val="000000" w:themeColor="text1"/>
        </w:rPr>
      </w:pPr>
    </w:p>
    <w:p w14:paraId="03941C69" w14:textId="77777777" w:rsidR="008F7661" w:rsidRPr="00323659" w:rsidRDefault="008F7661" w:rsidP="008F7661">
      <w:pPr>
        <w:rPr>
          <w:rFonts w:ascii="Open Sans" w:hAnsi="Open Sans" w:cs="Open Sans"/>
          <w:b/>
          <w:color w:val="000000" w:themeColor="text1"/>
        </w:rPr>
      </w:pPr>
      <w:r w:rsidRPr="00323659">
        <w:rPr>
          <w:rFonts w:ascii="Open Sans" w:hAnsi="Open Sans" w:cs="Open Sans"/>
          <w:b/>
          <w:color w:val="000000" w:themeColor="text1"/>
        </w:rPr>
        <w:t>DEADLINE FOR RECEIPT OF APPLICATIONS</w:t>
      </w:r>
    </w:p>
    <w:p w14:paraId="36E66B95" w14:textId="38D240CB" w:rsidR="008F7661"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This vacancy close</w:t>
      </w:r>
      <w:r w:rsidR="00EA0825">
        <w:rPr>
          <w:rFonts w:ascii="Open Sans" w:hAnsi="Open Sans" w:cs="Open Sans"/>
          <w:color w:val="000000" w:themeColor="text1"/>
        </w:rPr>
        <w:t xml:space="preserve">s </w:t>
      </w:r>
      <w:r w:rsidR="00C25D32">
        <w:rPr>
          <w:rFonts w:ascii="Open Sans" w:hAnsi="Open Sans" w:cs="Open Sans"/>
          <w:color w:val="000000" w:themeColor="text1"/>
        </w:rPr>
        <w:t>Friday</w:t>
      </w:r>
      <w:r w:rsidR="008F5964">
        <w:rPr>
          <w:rFonts w:ascii="Open Sans" w:hAnsi="Open Sans" w:cs="Open Sans"/>
          <w:color w:val="000000" w:themeColor="text1"/>
        </w:rPr>
        <w:t xml:space="preserve"> </w:t>
      </w:r>
      <w:r w:rsidR="00810FA9">
        <w:rPr>
          <w:rFonts w:ascii="Open Sans" w:hAnsi="Open Sans" w:cs="Open Sans"/>
          <w:color w:val="000000" w:themeColor="text1"/>
        </w:rPr>
        <w:t>3rd</w:t>
      </w:r>
      <w:r w:rsidR="008F5964">
        <w:rPr>
          <w:rFonts w:ascii="Open Sans" w:hAnsi="Open Sans" w:cs="Open Sans"/>
          <w:color w:val="000000" w:themeColor="text1"/>
        </w:rPr>
        <w:t xml:space="preserve"> </w:t>
      </w:r>
      <w:r w:rsidR="00810FA9">
        <w:rPr>
          <w:rFonts w:ascii="Open Sans" w:hAnsi="Open Sans" w:cs="Open Sans"/>
          <w:color w:val="000000" w:themeColor="text1"/>
        </w:rPr>
        <w:t>October</w:t>
      </w:r>
      <w:r w:rsidR="008F5964">
        <w:rPr>
          <w:rFonts w:ascii="Open Sans" w:hAnsi="Open Sans" w:cs="Open Sans"/>
          <w:color w:val="000000" w:themeColor="text1"/>
        </w:rPr>
        <w:t xml:space="preserve"> 2025 </w:t>
      </w:r>
      <w:r w:rsidR="00B56936" w:rsidRPr="00323659">
        <w:rPr>
          <w:rFonts w:ascii="Open Sans" w:hAnsi="Open Sans" w:cs="Open Sans"/>
          <w:color w:val="000000" w:themeColor="text1"/>
        </w:rPr>
        <w:t>. F</w:t>
      </w:r>
      <w:r w:rsidRPr="00323659">
        <w:rPr>
          <w:rFonts w:ascii="Open Sans" w:hAnsi="Open Sans" w:cs="Open Sans"/>
          <w:color w:val="000000" w:themeColor="text1"/>
        </w:rPr>
        <w:t>orms received after this time will not be processed.</w:t>
      </w:r>
      <w:r w:rsidR="00EA0825">
        <w:rPr>
          <w:rFonts w:ascii="Open Sans" w:hAnsi="Open Sans" w:cs="Open Sans"/>
          <w:color w:val="000000" w:themeColor="text1"/>
        </w:rPr>
        <w:t xml:space="preserve"> </w:t>
      </w:r>
      <w:r w:rsidRPr="00323659">
        <w:rPr>
          <w:rFonts w:ascii="Open Sans" w:hAnsi="Open Sans" w:cs="Open Sans"/>
          <w:color w:val="000000" w:themeColor="text1"/>
        </w:rPr>
        <w:t>Your completed application form, Rehabilitation of Offenders Act 1974 (Exception) Order 1975 and equal opportunities monitoring form should be returned by one of the following methods:</w:t>
      </w:r>
    </w:p>
    <w:p w14:paraId="40BA1549" w14:textId="77777777" w:rsidR="008F7661" w:rsidRPr="00323659" w:rsidRDefault="008F7661" w:rsidP="008F7661">
      <w:pPr>
        <w:rPr>
          <w:rFonts w:ascii="Open Sans" w:hAnsi="Open Sans" w:cs="Open Sans"/>
          <w:color w:val="000000" w:themeColor="text1"/>
        </w:rPr>
      </w:pPr>
    </w:p>
    <w:p w14:paraId="3DCF6969" w14:textId="77777777" w:rsidR="00A769BC" w:rsidRPr="00323659" w:rsidRDefault="008F7661" w:rsidP="008F7661">
      <w:pPr>
        <w:rPr>
          <w:rFonts w:ascii="Open Sans" w:hAnsi="Open Sans" w:cs="Open Sans"/>
          <w:b/>
          <w:color w:val="000000" w:themeColor="text1"/>
        </w:rPr>
      </w:pPr>
      <w:r w:rsidRPr="00323659">
        <w:rPr>
          <w:rFonts w:ascii="Open Sans" w:hAnsi="Open Sans" w:cs="Open Sans"/>
          <w:b/>
          <w:color w:val="000000" w:themeColor="text1"/>
        </w:rPr>
        <w:t>By email</w:t>
      </w:r>
      <w:r w:rsidR="000A1ED6" w:rsidRPr="00323659">
        <w:rPr>
          <w:rFonts w:ascii="Open Sans" w:hAnsi="Open Sans" w:cs="Open Sans"/>
          <w:b/>
          <w:color w:val="000000" w:themeColor="text1"/>
        </w:rPr>
        <w:t>:</w:t>
      </w:r>
    </w:p>
    <w:p w14:paraId="590BBD74" w14:textId="77777777" w:rsidR="008F7661" w:rsidRPr="00323659" w:rsidRDefault="00A769BC" w:rsidP="008F7661">
      <w:pPr>
        <w:rPr>
          <w:rFonts w:ascii="Open Sans" w:hAnsi="Open Sans" w:cs="Open Sans"/>
          <w:b/>
          <w:color w:val="000000" w:themeColor="text1"/>
        </w:rPr>
      </w:pPr>
      <w:r w:rsidRPr="00323659">
        <w:rPr>
          <w:rFonts w:ascii="Open Sans" w:hAnsi="Open Sans" w:cs="Open Sans"/>
          <w:color w:val="000000" w:themeColor="text1"/>
        </w:rPr>
        <w:t>P</w:t>
      </w:r>
      <w:r w:rsidR="008F7661" w:rsidRPr="00323659">
        <w:rPr>
          <w:rFonts w:ascii="Open Sans" w:hAnsi="Open Sans" w:cs="Open Sans"/>
          <w:color w:val="000000" w:themeColor="text1"/>
        </w:rPr>
        <w:t xml:space="preserve">lease email </w:t>
      </w:r>
      <w:r w:rsidR="00AF1DAD" w:rsidRPr="00323659">
        <w:rPr>
          <w:rFonts w:ascii="Open Sans" w:hAnsi="Open Sans" w:cs="Open Sans"/>
          <w:color w:val="000000" w:themeColor="text1"/>
        </w:rPr>
        <w:t>admin@carersupportsouthlakes.org.uk</w:t>
      </w:r>
      <w:r w:rsidR="0050147A" w:rsidRPr="00323659">
        <w:rPr>
          <w:rFonts w:ascii="Open Sans" w:hAnsi="Open Sans" w:cs="Open Sans"/>
          <w:color w:val="000000" w:themeColor="text1"/>
        </w:rPr>
        <w:t>. T</w:t>
      </w:r>
      <w:r w:rsidR="008F7661" w:rsidRPr="00323659">
        <w:rPr>
          <w:rFonts w:ascii="Open Sans" w:hAnsi="Open Sans" w:cs="Open Sans"/>
          <w:color w:val="000000" w:themeColor="text1"/>
        </w:rPr>
        <w:t>here is no need to send additional copies. If successful, you will be asked to sign your electronic application form at interview.</w:t>
      </w:r>
      <w:r w:rsidR="00AF1DAD" w:rsidRPr="00323659">
        <w:rPr>
          <w:rFonts w:ascii="Open Sans" w:hAnsi="Open Sans" w:cs="Open Sans"/>
          <w:color w:val="000000" w:themeColor="text1"/>
        </w:rPr>
        <w:t xml:space="preserve"> </w:t>
      </w:r>
      <w:r w:rsidR="008F7661" w:rsidRPr="00323659">
        <w:rPr>
          <w:rFonts w:ascii="Open Sans" w:hAnsi="Open Sans" w:cs="Open Sans"/>
          <w:color w:val="000000" w:themeColor="text1"/>
        </w:rPr>
        <w:t>Please note that our email servers will not accept emails larger than 10MB.</w:t>
      </w:r>
    </w:p>
    <w:p w14:paraId="327002F4" w14:textId="77777777" w:rsidR="008F7661" w:rsidRPr="00323659" w:rsidRDefault="008F7661" w:rsidP="008F7661">
      <w:pPr>
        <w:rPr>
          <w:rFonts w:ascii="Open Sans" w:hAnsi="Open Sans" w:cs="Open Sans"/>
          <w:color w:val="000000" w:themeColor="text1"/>
        </w:rPr>
      </w:pPr>
    </w:p>
    <w:p w14:paraId="0E2E0F21" w14:textId="77777777" w:rsidR="000A1ED6" w:rsidRPr="00323659" w:rsidRDefault="008F7661" w:rsidP="008F7661">
      <w:pPr>
        <w:rPr>
          <w:rFonts w:ascii="Open Sans" w:hAnsi="Open Sans" w:cs="Open Sans"/>
          <w:b/>
          <w:color w:val="000000" w:themeColor="text1"/>
        </w:rPr>
      </w:pPr>
      <w:r w:rsidRPr="00323659">
        <w:rPr>
          <w:rFonts w:ascii="Open Sans" w:hAnsi="Open Sans" w:cs="Open Sans"/>
          <w:b/>
          <w:color w:val="000000" w:themeColor="text1"/>
        </w:rPr>
        <w:t>By post</w:t>
      </w:r>
      <w:r w:rsidR="000A1ED6" w:rsidRPr="00323659">
        <w:rPr>
          <w:rFonts w:ascii="Open Sans" w:hAnsi="Open Sans" w:cs="Open Sans"/>
          <w:b/>
          <w:color w:val="000000" w:themeColor="text1"/>
        </w:rPr>
        <w:t>:</w:t>
      </w:r>
    </w:p>
    <w:p w14:paraId="18071937" w14:textId="37917A24" w:rsidR="00D97539" w:rsidRPr="00323659" w:rsidRDefault="00D97539" w:rsidP="008F7661">
      <w:pPr>
        <w:rPr>
          <w:rFonts w:ascii="Open Sans" w:hAnsi="Open Sans" w:cs="Open Sans"/>
          <w:b/>
          <w:color w:val="000000" w:themeColor="text1"/>
        </w:rPr>
      </w:pPr>
      <w:r w:rsidRPr="00323659">
        <w:rPr>
          <w:rFonts w:ascii="Open Sans" w:hAnsi="Open Sans" w:cs="Open Sans"/>
          <w:color w:val="000000" w:themeColor="text1"/>
        </w:rPr>
        <w:t>Holly Cragg</w:t>
      </w:r>
      <w:r w:rsidR="00A769BC" w:rsidRPr="00323659">
        <w:rPr>
          <w:rFonts w:ascii="Open Sans" w:hAnsi="Open Sans" w:cs="Open Sans"/>
          <w:b/>
          <w:color w:val="000000" w:themeColor="text1"/>
        </w:rPr>
        <w:t xml:space="preserve"> </w:t>
      </w:r>
      <w:r w:rsidR="00FC7388">
        <w:rPr>
          <w:rFonts w:ascii="Open Sans" w:hAnsi="Open Sans" w:cs="Open Sans"/>
          <w:bCs/>
          <w:color w:val="000000" w:themeColor="text1"/>
        </w:rPr>
        <w:t>(Deputy CEO)</w:t>
      </w:r>
    </w:p>
    <w:p w14:paraId="635F1D9B" w14:textId="77777777" w:rsidR="000A1ED6"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Carer Support South Lakes,</w:t>
      </w:r>
    </w:p>
    <w:p w14:paraId="52FFC037" w14:textId="15703DA6" w:rsidR="00D97539" w:rsidRPr="00323659" w:rsidRDefault="00D97539" w:rsidP="008F7661">
      <w:pPr>
        <w:rPr>
          <w:rFonts w:ascii="Open Sans" w:hAnsi="Open Sans" w:cs="Open Sans"/>
          <w:color w:val="000000" w:themeColor="text1"/>
        </w:rPr>
      </w:pPr>
      <w:proofErr w:type="spellStart"/>
      <w:r w:rsidRPr="00323659">
        <w:rPr>
          <w:rFonts w:ascii="Open Sans" w:hAnsi="Open Sans" w:cs="Open Sans"/>
          <w:color w:val="000000" w:themeColor="text1"/>
        </w:rPr>
        <w:t>Beezon</w:t>
      </w:r>
      <w:proofErr w:type="spellEnd"/>
      <w:r w:rsidRPr="00323659">
        <w:rPr>
          <w:rFonts w:ascii="Open Sans" w:hAnsi="Open Sans" w:cs="Open Sans"/>
          <w:color w:val="000000" w:themeColor="text1"/>
        </w:rPr>
        <w:t xml:space="preserve"> Annex</w:t>
      </w:r>
      <w:r w:rsidR="007D337E">
        <w:rPr>
          <w:rFonts w:ascii="Open Sans" w:hAnsi="Open Sans" w:cs="Open Sans"/>
          <w:color w:val="000000" w:themeColor="text1"/>
        </w:rPr>
        <w:t>e</w:t>
      </w:r>
      <w:r w:rsidRPr="00323659">
        <w:rPr>
          <w:rFonts w:ascii="Open Sans" w:hAnsi="Open Sans" w:cs="Open Sans"/>
          <w:color w:val="000000" w:themeColor="text1"/>
        </w:rPr>
        <w:t xml:space="preserve">, </w:t>
      </w:r>
      <w:proofErr w:type="spellStart"/>
      <w:r w:rsidRPr="00323659">
        <w:rPr>
          <w:rFonts w:ascii="Open Sans" w:hAnsi="Open Sans" w:cs="Open Sans"/>
          <w:color w:val="000000" w:themeColor="text1"/>
        </w:rPr>
        <w:t>Beezon</w:t>
      </w:r>
      <w:proofErr w:type="spellEnd"/>
      <w:r w:rsidRPr="00323659">
        <w:rPr>
          <w:rFonts w:ascii="Open Sans" w:hAnsi="Open Sans" w:cs="Open Sans"/>
          <w:color w:val="000000" w:themeColor="text1"/>
        </w:rPr>
        <w:t xml:space="preserve"> Road, Kendal</w:t>
      </w:r>
      <w:r w:rsidR="00114934">
        <w:rPr>
          <w:rFonts w:ascii="Open Sans" w:hAnsi="Open Sans" w:cs="Open Sans"/>
          <w:color w:val="000000" w:themeColor="text1"/>
        </w:rPr>
        <w:t>,</w:t>
      </w:r>
      <w:r w:rsidRPr="00323659">
        <w:rPr>
          <w:rFonts w:ascii="Open Sans" w:hAnsi="Open Sans" w:cs="Open Sans"/>
          <w:color w:val="000000" w:themeColor="text1"/>
        </w:rPr>
        <w:t xml:space="preserve"> Cumbria LA9 6EL</w:t>
      </w:r>
    </w:p>
    <w:p w14:paraId="387DCFF4" w14:textId="77777777" w:rsidR="008F7661" w:rsidRPr="00323659" w:rsidRDefault="008F7661" w:rsidP="008F7661">
      <w:pPr>
        <w:rPr>
          <w:rFonts w:ascii="Open Sans" w:hAnsi="Open Sans" w:cs="Open Sans"/>
          <w:color w:val="000000" w:themeColor="text1"/>
        </w:rPr>
      </w:pPr>
    </w:p>
    <w:p w14:paraId="4D9F928A" w14:textId="77777777" w:rsidR="008F7661" w:rsidRPr="00323659" w:rsidRDefault="008F7661" w:rsidP="008F7661">
      <w:pPr>
        <w:rPr>
          <w:rFonts w:ascii="Open Sans" w:hAnsi="Open Sans" w:cs="Open Sans"/>
          <w:b/>
          <w:color w:val="000000" w:themeColor="text1"/>
        </w:rPr>
      </w:pPr>
      <w:r w:rsidRPr="00323659">
        <w:rPr>
          <w:rFonts w:ascii="Open Sans" w:hAnsi="Open Sans" w:cs="Open Sans"/>
          <w:b/>
          <w:color w:val="000000" w:themeColor="text1"/>
        </w:rPr>
        <w:t>ACKNOWLEDGEMENT OF RECEIPT</w:t>
      </w:r>
    </w:p>
    <w:p w14:paraId="7DC59C3C" w14:textId="1EEEECEA" w:rsidR="008F7661" w:rsidRPr="00323659" w:rsidRDefault="008F7661" w:rsidP="008F7661">
      <w:pPr>
        <w:rPr>
          <w:rFonts w:ascii="Open Sans" w:hAnsi="Open Sans" w:cs="Open Sans"/>
          <w:color w:val="000000" w:themeColor="text1"/>
        </w:rPr>
      </w:pPr>
      <w:r w:rsidRPr="00323659">
        <w:rPr>
          <w:rFonts w:ascii="Open Sans" w:hAnsi="Open Sans" w:cs="Open Sans"/>
          <w:color w:val="000000" w:themeColor="text1"/>
        </w:rPr>
        <w:t>Email applications will be acknowledged when we receive them. Should you</w:t>
      </w:r>
      <w:r w:rsidR="00114934">
        <w:rPr>
          <w:rFonts w:ascii="Open Sans" w:hAnsi="Open Sans" w:cs="Open Sans"/>
          <w:color w:val="000000" w:themeColor="text1"/>
        </w:rPr>
        <w:t xml:space="preserve"> </w:t>
      </w:r>
      <w:r w:rsidRPr="00323659">
        <w:rPr>
          <w:rFonts w:ascii="Open Sans" w:hAnsi="Open Sans" w:cs="Open Sans"/>
          <w:color w:val="000000" w:themeColor="text1"/>
        </w:rPr>
        <w:t>wish to receive an acknowledgement for a postal application, please include</w:t>
      </w:r>
      <w:r w:rsidR="00114934">
        <w:rPr>
          <w:rFonts w:ascii="Open Sans" w:hAnsi="Open Sans" w:cs="Open Sans"/>
          <w:color w:val="000000" w:themeColor="text1"/>
        </w:rPr>
        <w:t xml:space="preserve"> </w:t>
      </w:r>
      <w:r w:rsidRPr="00323659">
        <w:rPr>
          <w:rFonts w:ascii="Open Sans" w:hAnsi="Open Sans" w:cs="Open Sans"/>
          <w:color w:val="000000" w:themeColor="text1"/>
        </w:rPr>
        <w:t xml:space="preserve">a self-addressed envelope with a 1st or 2nd class stamp and we will return this to you. </w:t>
      </w:r>
    </w:p>
    <w:p w14:paraId="21079D6A" w14:textId="77777777" w:rsidR="008F7661" w:rsidRPr="00323659" w:rsidRDefault="008F7661" w:rsidP="008F7661">
      <w:pPr>
        <w:rPr>
          <w:rFonts w:ascii="Open Sans" w:hAnsi="Open Sans" w:cs="Open Sans"/>
          <w:color w:val="000000" w:themeColor="text1"/>
        </w:rPr>
      </w:pPr>
    </w:p>
    <w:p w14:paraId="3C2EA979" w14:textId="77777777" w:rsidR="008F7661" w:rsidRPr="00323659" w:rsidRDefault="008F7661" w:rsidP="008F7661">
      <w:pPr>
        <w:rPr>
          <w:rFonts w:ascii="Open Sans" w:hAnsi="Open Sans" w:cs="Open Sans"/>
          <w:b/>
          <w:color w:val="000000" w:themeColor="text1"/>
        </w:rPr>
      </w:pPr>
      <w:r w:rsidRPr="00323659">
        <w:rPr>
          <w:rFonts w:ascii="Open Sans" w:hAnsi="Open Sans" w:cs="Open Sans"/>
          <w:b/>
          <w:color w:val="000000" w:themeColor="text1"/>
        </w:rPr>
        <w:t>INTERVIEWS</w:t>
      </w:r>
    </w:p>
    <w:p w14:paraId="6528691C" w14:textId="419C1898" w:rsidR="00DE1041" w:rsidRPr="00323659" w:rsidRDefault="008F7661">
      <w:pPr>
        <w:rPr>
          <w:rFonts w:ascii="Open Sans" w:hAnsi="Open Sans" w:cs="Open Sans"/>
          <w:color w:val="000000" w:themeColor="text1"/>
        </w:rPr>
      </w:pPr>
      <w:r w:rsidRPr="00323659">
        <w:rPr>
          <w:rFonts w:ascii="Open Sans" w:hAnsi="Open Sans" w:cs="Open Sans"/>
          <w:color w:val="000000" w:themeColor="text1"/>
        </w:rPr>
        <w:t>Interview date</w:t>
      </w:r>
      <w:r w:rsidR="00EA0825">
        <w:rPr>
          <w:rFonts w:ascii="Open Sans" w:hAnsi="Open Sans" w:cs="Open Sans"/>
          <w:color w:val="000000" w:themeColor="text1"/>
        </w:rPr>
        <w:t xml:space="preserve"> </w:t>
      </w:r>
      <w:r w:rsidR="00A90D6E">
        <w:rPr>
          <w:rFonts w:ascii="Open Sans" w:hAnsi="Open Sans" w:cs="Open Sans"/>
          <w:color w:val="000000" w:themeColor="text1"/>
        </w:rPr>
        <w:t>tbc</w:t>
      </w:r>
      <w:r w:rsidR="003165F3">
        <w:rPr>
          <w:rFonts w:ascii="Open Sans" w:hAnsi="Open Sans" w:cs="Open Sans"/>
          <w:color w:val="000000" w:themeColor="text1"/>
        </w:rPr>
        <w:t>.</w:t>
      </w:r>
    </w:p>
    <w:sectPr w:rsidR="00DE1041" w:rsidRPr="00323659" w:rsidSect="0044178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EEBF" w14:textId="77777777" w:rsidR="00D8046C" w:rsidRDefault="00D8046C" w:rsidP="00E564A0">
      <w:r>
        <w:separator/>
      </w:r>
    </w:p>
  </w:endnote>
  <w:endnote w:type="continuationSeparator" w:id="0">
    <w:p w14:paraId="5320FFD5" w14:textId="77777777" w:rsidR="00D8046C" w:rsidRDefault="00D8046C" w:rsidP="00E5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Open Sans">
    <w:panose1 w:val="020B07060308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3B17" w14:textId="77777777" w:rsidR="00D8046C" w:rsidRDefault="00D8046C" w:rsidP="00E564A0">
      <w:r>
        <w:separator/>
      </w:r>
    </w:p>
  </w:footnote>
  <w:footnote w:type="continuationSeparator" w:id="0">
    <w:p w14:paraId="31F76D82" w14:textId="77777777" w:rsidR="00D8046C" w:rsidRDefault="00D8046C" w:rsidP="00E56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4BD"/>
    <w:multiLevelType w:val="hybridMultilevel"/>
    <w:tmpl w:val="112406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7250B"/>
    <w:multiLevelType w:val="hybridMultilevel"/>
    <w:tmpl w:val="8D9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BA6"/>
    <w:multiLevelType w:val="hybridMultilevel"/>
    <w:tmpl w:val="3DA69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2852BB"/>
    <w:multiLevelType w:val="hybridMultilevel"/>
    <w:tmpl w:val="4C46AC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017745"/>
    <w:multiLevelType w:val="hybridMultilevel"/>
    <w:tmpl w:val="F65CBD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F05EDE"/>
    <w:multiLevelType w:val="hybridMultilevel"/>
    <w:tmpl w:val="8788D8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441ACB"/>
    <w:multiLevelType w:val="hybridMultilevel"/>
    <w:tmpl w:val="70C82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F56D3"/>
    <w:multiLevelType w:val="hybridMultilevel"/>
    <w:tmpl w:val="9BC2DD90"/>
    <w:lvl w:ilvl="0" w:tplc="B6B84078">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9F64C6"/>
    <w:multiLevelType w:val="hybridMultilevel"/>
    <w:tmpl w:val="B7B8B0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DE3D92"/>
    <w:multiLevelType w:val="hybridMultilevel"/>
    <w:tmpl w:val="767A9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61A90"/>
    <w:multiLevelType w:val="hybridMultilevel"/>
    <w:tmpl w:val="7A3CB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E4662"/>
    <w:multiLevelType w:val="hybridMultilevel"/>
    <w:tmpl w:val="E340A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227554">
    <w:abstractNumId w:val="8"/>
  </w:num>
  <w:num w:numId="2" w16cid:durableId="1035274700">
    <w:abstractNumId w:val="5"/>
  </w:num>
  <w:num w:numId="3" w16cid:durableId="1679195682">
    <w:abstractNumId w:val="6"/>
  </w:num>
  <w:num w:numId="4" w16cid:durableId="959578403">
    <w:abstractNumId w:val="9"/>
  </w:num>
  <w:num w:numId="5" w16cid:durableId="597562837">
    <w:abstractNumId w:val="11"/>
  </w:num>
  <w:num w:numId="6" w16cid:durableId="1394546873">
    <w:abstractNumId w:val="4"/>
  </w:num>
  <w:num w:numId="7" w16cid:durableId="30810834">
    <w:abstractNumId w:val="7"/>
  </w:num>
  <w:num w:numId="8" w16cid:durableId="736591384">
    <w:abstractNumId w:val="0"/>
  </w:num>
  <w:num w:numId="9" w16cid:durableId="2004817181">
    <w:abstractNumId w:val="3"/>
  </w:num>
  <w:num w:numId="10" w16cid:durableId="1006976662">
    <w:abstractNumId w:val="2"/>
  </w:num>
  <w:num w:numId="11" w16cid:durableId="1542938142">
    <w:abstractNumId w:val="1"/>
  </w:num>
  <w:num w:numId="12" w16cid:durableId="341127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61"/>
    <w:rsid w:val="00025F5B"/>
    <w:rsid w:val="00043F1D"/>
    <w:rsid w:val="00060F5E"/>
    <w:rsid w:val="0006435B"/>
    <w:rsid w:val="0006693C"/>
    <w:rsid w:val="00076F3B"/>
    <w:rsid w:val="00084D1E"/>
    <w:rsid w:val="000968B5"/>
    <w:rsid w:val="000A1ED6"/>
    <w:rsid w:val="00114934"/>
    <w:rsid w:val="00162409"/>
    <w:rsid w:val="0017143B"/>
    <w:rsid w:val="00200438"/>
    <w:rsid w:val="002020B3"/>
    <w:rsid w:val="0025129C"/>
    <w:rsid w:val="00251795"/>
    <w:rsid w:val="002523EA"/>
    <w:rsid w:val="002A5F5C"/>
    <w:rsid w:val="002C0C2A"/>
    <w:rsid w:val="002D5FDD"/>
    <w:rsid w:val="002E3422"/>
    <w:rsid w:val="003165F3"/>
    <w:rsid w:val="003166B6"/>
    <w:rsid w:val="00323659"/>
    <w:rsid w:val="0032369F"/>
    <w:rsid w:val="00370761"/>
    <w:rsid w:val="00394FA9"/>
    <w:rsid w:val="003F0761"/>
    <w:rsid w:val="0040530A"/>
    <w:rsid w:val="004104AC"/>
    <w:rsid w:val="0044178E"/>
    <w:rsid w:val="00456658"/>
    <w:rsid w:val="00473D3C"/>
    <w:rsid w:val="0048045A"/>
    <w:rsid w:val="0050147A"/>
    <w:rsid w:val="00502DB6"/>
    <w:rsid w:val="0050546F"/>
    <w:rsid w:val="005065E2"/>
    <w:rsid w:val="005839B6"/>
    <w:rsid w:val="00586A57"/>
    <w:rsid w:val="00591A5F"/>
    <w:rsid w:val="005C6A1A"/>
    <w:rsid w:val="005E2B73"/>
    <w:rsid w:val="005F2D79"/>
    <w:rsid w:val="00601FA1"/>
    <w:rsid w:val="00607A15"/>
    <w:rsid w:val="00626B54"/>
    <w:rsid w:val="00645505"/>
    <w:rsid w:val="00645804"/>
    <w:rsid w:val="006530C3"/>
    <w:rsid w:val="006A6FD1"/>
    <w:rsid w:val="006B1340"/>
    <w:rsid w:val="006B3484"/>
    <w:rsid w:val="006B3DE4"/>
    <w:rsid w:val="006C33CA"/>
    <w:rsid w:val="006E4F95"/>
    <w:rsid w:val="00754FF3"/>
    <w:rsid w:val="007725D7"/>
    <w:rsid w:val="00775058"/>
    <w:rsid w:val="007B6051"/>
    <w:rsid w:val="007C18A4"/>
    <w:rsid w:val="007C3A6D"/>
    <w:rsid w:val="007D2C14"/>
    <w:rsid w:val="007D337E"/>
    <w:rsid w:val="007F02F6"/>
    <w:rsid w:val="007F1CEF"/>
    <w:rsid w:val="007F1EB8"/>
    <w:rsid w:val="007F4109"/>
    <w:rsid w:val="007F72BF"/>
    <w:rsid w:val="00810FA9"/>
    <w:rsid w:val="00815C12"/>
    <w:rsid w:val="008507AC"/>
    <w:rsid w:val="008508FA"/>
    <w:rsid w:val="00852FFC"/>
    <w:rsid w:val="008543E7"/>
    <w:rsid w:val="0085799E"/>
    <w:rsid w:val="00870215"/>
    <w:rsid w:val="008C7AAB"/>
    <w:rsid w:val="008E421D"/>
    <w:rsid w:val="008F0937"/>
    <w:rsid w:val="008F5964"/>
    <w:rsid w:val="008F7661"/>
    <w:rsid w:val="009003BA"/>
    <w:rsid w:val="0094146B"/>
    <w:rsid w:val="009653E2"/>
    <w:rsid w:val="00970A30"/>
    <w:rsid w:val="00977D43"/>
    <w:rsid w:val="00982E72"/>
    <w:rsid w:val="009949E1"/>
    <w:rsid w:val="009F4AFE"/>
    <w:rsid w:val="00A15BA5"/>
    <w:rsid w:val="00A22FDA"/>
    <w:rsid w:val="00A64171"/>
    <w:rsid w:val="00A7007B"/>
    <w:rsid w:val="00A769BC"/>
    <w:rsid w:val="00A90D6E"/>
    <w:rsid w:val="00AD7B83"/>
    <w:rsid w:val="00AF1DAD"/>
    <w:rsid w:val="00B56936"/>
    <w:rsid w:val="00B611F6"/>
    <w:rsid w:val="00B62627"/>
    <w:rsid w:val="00B910A6"/>
    <w:rsid w:val="00BA05AC"/>
    <w:rsid w:val="00BA25E8"/>
    <w:rsid w:val="00BB127E"/>
    <w:rsid w:val="00BB567C"/>
    <w:rsid w:val="00BB7BDF"/>
    <w:rsid w:val="00BC0C54"/>
    <w:rsid w:val="00BC2E3C"/>
    <w:rsid w:val="00BD1624"/>
    <w:rsid w:val="00C25D32"/>
    <w:rsid w:val="00C2659B"/>
    <w:rsid w:val="00C313C9"/>
    <w:rsid w:val="00C376B9"/>
    <w:rsid w:val="00C41673"/>
    <w:rsid w:val="00C62CF0"/>
    <w:rsid w:val="00CC11F9"/>
    <w:rsid w:val="00CD03BE"/>
    <w:rsid w:val="00CD0ABA"/>
    <w:rsid w:val="00D334A8"/>
    <w:rsid w:val="00D52012"/>
    <w:rsid w:val="00D655D1"/>
    <w:rsid w:val="00D8046C"/>
    <w:rsid w:val="00D84B89"/>
    <w:rsid w:val="00D97539"/>
    <w:rsid w:val="00DE1041"/>
    <w:rsid w:val="00E12FCF"/>
    <w:rsid w:val="00E356D6"/>
    <w:rsid w:val="00E564A0"/>
    <w:rsid w:val="00EA0825"/>
    <w:rsid w:val="00EE027B"/>
    <w:rsid w:val="00F432B7"/>
    <w:rsid w:val="00F70FC4"/>
    <w:rsid w:val="00F821AD"/>
    <w:rsid w:val="00F9608D"/>
    <w:rsid w:val="00FC7388"/>
    <w:rsid w:val="00FE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97CD"/>
  <w15:chartTrackingRefBased/>
  <w15:docId w15:val="{00D55DE3-7A95-4C47-9307-8CE31F95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661"/>
    <w:pPr>
      <w:spacing w:line="259" w:lineRule="auto"/>
      <w:ind w:left="720"/>
      <w:contextualSpacing/>
    </w:pPr>
    <w:rPr>
      <w:rFonts w:ascii="Ebrima" w:hAnsi="Ebrima"/>
      <w:sz w:val="22"/>
      <w:szCs w:val="22"/>
    </w:rPr>
  </w:style>
  <w:style w:type="paragraph" w:styleId="NoSpacing">
    <w:name w:val="No Spacing"/>
    <w:uiPriority w:val="1"/>
    <w:qFormat/>
    <w:rsid w:val="008F7661"/>
    <w:rPr>
      <w:rFonts w:ascii="Ebrima" w:hAnsi="Ebrima"/>
      <w:sz w:val="22"/>
      <w:szCs w:val="22"/>
    </w:rPr>
  </w:style>
  <w:style w:type="character" w:styleId="Hyperlink">
    <w:name w:val="Hyperlink"/>
    <w:basedOn w:val="DefaultParagraphFont"/>
    <w:uiPriority w:val="99"/>
    <w:unhideWhenUsed/>
    <w:rsid w:val="006B1340"/>
    <w:rPr>
      <w:color w:val="0563C1" w:themeColor="hyperlink"/>
      <w:u w:val="single"/>
    </w:rPr>
  </w:style>
  <w:style w:type="character" w:styleId="UnresolvedMention">
    <w:name w:val="Unresolved Mention"/>
    <w:basedOn w:val="DefaultParagraphFont"/>
    <w:uiPriority w:val="99"/>
    <w:semiHidden/>
    <w:unhideWhenUsed/>
    <w:rsid w:val="006B1340"/>
    <w:rPr>
      <w:color w:val="605E5C"/>
      <w:shd w:val="clear" w:color="auto" w:fill="E1DFDD"/>
    </w:rPr>
  </w:style>
  <w:style w:type="paragraph" w:styleId="Header">
    <w:name w:val="header"/>
    <w:basedOn w:val="Normal"/>
    <w:link w:val="HeaderChar"/>
    <w:uiPriority w:val="99"/>
    <w:unhideWhenUsed/>
    <w:rsid w:val="00E564A0"/>
    <w:pPr>
      <w:tabs>
        <w:tab w:val="center" w:pos="4680"/>
        <w:tab w:val="right" w:pos="9360"/>
      </w:tabs>
    </w:pPr>
  </w:style>
  <w:style w:type="character" w:customStyle="1" w:styleId="HeaderChar">
    <w:name w:val="Header Char"/>
    <w:basedOn w:val="DefaultParagraphFont"/>
    <w:link w:val="Header"/>
    <w:uiPriority w:val="99"/>
    <w:rsid w:val="00E564A0"/>
  </w:style>
  <w:style w:type="paragraph" w:styleId="Footer">
    <w:name w:val="footer"/>
    <w:basedOn w:val="Normal"/>
    <w:link w:val="FooterChar"/>
    <w:uiPriority w:val="99"/>
    <w:unhideWhenUsed/>
    <w:rsid w:val="00E564A0"/>
    <w:pPr>
      <w:tabs>
        <w:tab w:val="center" w:pos="4680"/>
        <w:tab w:val="right" w:pos="9360"/>
      </w:tabs>
    </w:pPr>
  </w:style>
  <w:style w:type="character" w:customStyle="1" w:styleId="FooterChar">
    <w:name w:val="Footer Char"/>
    <w:basedOn w:val="DefaultParagraphFont"/>
    <w:link w:val="Footer"/>
    <w:uiPriority w:val="99"/>
    <w:rsid w:val="00E564A0"/>
  </w:style>
  <w:style w:type="table" w:customStyle="1" w:styleId="TableGrid1">
    <w:name w:val="Table Grid1"/>
    <w:basedOn w:val="TableNormal"/>
    <w:next w:val="TableGrid"/>
    <w:uiPriority w:val="39"/>
    <w:rsid w:val="00A22F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6782d7-27fd-4264-b6ed-bb1eaf52220c" xsi:nil="true"/>
    <lcf76f155ced4ddcb4097134ff3c332f xmlns="9f7c7b67-5f35-4d14-bb39-9ea4ed85ca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5DE59DC71DB4B8F14717ED1AD287F" ma:contentTypeVersion="18" ma:contentTypeDescription="Create a new document." ma:contentTypeScope="" ma:versionID="60e5ef5d0459aa4cdb71a0fbe6135b73">
  <xsd:schema xmlns:xsd="http://www.w3.org/2001/XMLSchema" xmlns:xs="http://www.w3.org/2001/XMLSchema" xmlns:p="http://schemas.microsoft.com/office/2006/metadata/properties" xmlns:ns2="9f7c7b67-5f35-4d14-bb39-9ea4ed85ca23" xmlns:ns3="436782d7-27fd-4264-b6ed-bb1eaf52220c" targetNamespace="http://schemas.microsoft.com/office/2006/metadata/properties" ma:root="true" ma:fieldsID="42d293878363474829b567174d813294" ns2:_="" ns3:_="">
    <xsd:import namespace="9f7c7b67-5f35-4d14-bb39-9ea4ed85ca23"/>
    <xsd:import namespace="436782d7-27fd-4264-b6ed-bb1eaf5222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c7b67-5f35-4d14-bb39-9ea4ed85c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a541cd-37c2-4af7-a33e-fb63a3459a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782d7-27fd-4264-b6ed-bb1eaf5222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0cb802-1c37-4ca9-8c19-43ca3dc47c19}" ma:internalName="TaxCatchAll" ma:showField="CatchAllData" ma:web="436782d7-27fd-4264-b6ed-bb1eaf522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AD384-C55A-4AC4-9816-52C50017EC2B}">
  <ds:schemaRefs>
    <ds:schemaRef ds:uri="http://schemas.microsoft.com/office/2006/metadata/properties"/>
    <ds:schemaRef ds:uri="http://schemas.microsoft.com/office/infopath/2007/PartnerControls"/>
    <ds:schemaRef ds:uri="436782d7-27fd-4264-b6ed-bb1eaf52220c"/>
    <ds:schemaRef ds:uri="9f7c7b67-5f35-4d14-bb39-9ea4ed85ca23"/>
  </ds:schemaRefs>
</ds:datastoreItem>
</file>

<file path=customXml/itemProps2.xml><?xml version="1.0" encoding="utf-8"?>
<ds:datastoreItem xmlns:ds="http://schemas.openxmlformats.org/officeDocument/2006/customXml" ds:itemID="{C02EE142-C489-45F0-BC56-CC3C993C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c7b67-5f35-4d14-bb39-9ea4ed85ca23"/>
    <ds:schemaRef ds:uri="436782d7-27fd-4264-b6ed-bb1eaf522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1A399-0CBD-45C6-BA50-3C59D332E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Steele</cp:lastModifiedBy>
  <cp:revision>25</cp:revision>
  <cp:lastPrinted>2023-09-08T14:15:00Z</cp:lastPrinted>
  <dcterms:created xsi:type="dcterms:W3CDTF">2024-07-09T07:51:00Z</dcterms:created>
  <dcterms:modified xsi:type="dcterms:W3CDTF">2025-09-26T12:54:00Z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0x0101002585DE59DC71DB4B8F14717ED1AD287F</vt:lpwstr>
  </property>
  <property fmtid="{D5CDD505-2E9C-101B-9397-08002B2CF9AE}" pid="3" name="MediaServiceImageTags">
    <vt:lpwstr/>
  </property>
</Properties>
</file>